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740" w14:textId="1EC646EF" w:rsidR="005D48ED" w:rsidRPr="00A954C9" w:rsidRDefault="005D48ED" w:rsidP="005D48E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A954C9">
        <w:rPr>
          <w:i/>
          <w:iCs/>
          <w:sz w:val="20"/>
          <w:szCs w:val="20"/>
          <w:lang w:val="lv-LV"/>
        </w:rPr>
        <w:t xml:space="preserve">Sarunu procedūras ar publikāciju </w:t>
      </w:r>
      <w:r w:rsidR="00F83589" w:rsidRPr="00A954C9">
        <w:rPr>
          <w:i/>
          <w:iCs/>
          <w:color w:val="222222"/>
          <w:sz w:val="20"/>
          <w:szCs w:val="20"/>
          <w:lang w:val="lv-LV"/>
        </w:rPr>
        <w:t>„</w:t>
      </w:r>
      <w:r w:rsidR="00B94322" w:rsidRPr="00B94322">
        <w:t xml:space="preserve"> </w:t>
      </w:r>
      <w:r w:rsidR="00B94322" w:rsidRPr="00B94322">
        <w:rPr>
          <w:i/>
          <w:iCs/>
          <w:color w:val="212529"/>
          <w:sz w:val="20"/>
          <w:szCs w:val="20"/>
          <w:shd w:val="clear" w:color="auto" w:fill="FFFFFF"/>
          <w:lang w:val="lv-LV"/>
        </w:rPr>
        <w:t>Taksometra pakalpojumi Rīgā un Liepājā</w:t>
      </w:r>
      <w:r w:rsidR="00F83589" w:rsidRPr="00A954C9">
        <w:rPr>
          <w:i/>
          <w:iCs/>
          <w:sz w:val="20"/>
          <w:szCs w:val="20"/>
          <w:lang w:val="lv-LV"/>
        </w:rPr>
        <w:t xml:space="preserve">” </w:t>
      </w:r>
      <w:r w:rsidRPr="00A954C9">
        <w:rPr>
          <w:i/>
          <w:iCs/>
          <w:sz w:val="20"/>
          <w:szCs w:val="20"/>
          <w:lang w:val="lv-LV"/>
        </w:rPr>
        <w:t xml:space="preserve">nolikums </w:t>
      </w:r>
    </w:p>
    <w:p w14:paraId="54CB2D79" w14:textId="4B12CFDB" w:rsidR="005D48ED" w:rsidRPr="00B94322" w:rsidRDefault="005D48ED" w:rsidP="005D48ED">
      <w:pPr>
        <w:tabs>
          <w:tab w:val="center" w:pos="4536"/>
          <w:tab w:val="right" w:pos="9072"/>
        </w:tabs>
        <w:overflowPunct w:val="0"/>
        <w:autoSpaceDE w:val="0"/>
        <w:autoSpaceDN w:val="0"/>
        <w:adjustRightInd w:val="0"/>
        <w:ind w:left="-540"/>
        <w:jc w:val="center"/>
        <w:textAlignment w:val="baseline"/>
        <w:rPr>
          <w:iCs/>
          <w:color w:val="FF0000"/>
          <w:sz w:val="20"/>
          <w:szCs w:val="20"/>
          <w:lang w:val="lv-LV" w:eastAsia="x-none"/>
        </w:rPr>
      </w:pPr>
      <w:r w:rsidRPr="00B94322">
        <w:rPr>
          <w:iCs/>
          <w:sz w:val="20"/>
          <w:szCs w:val="20"/>
          <w:lang w:val="lv-LV"/>
        </w:rPr>
        <w:t>(apstiprināts ar iepirkuma komisijas 202</w:t>
      </w:r>
      <w:r w:rsidR="005356C4" w:rsidRPr="00B94322">
        <w:rPr>
          <w:iCs/>
          <w:sz w:val="20"/>
          <w:szCs w:val="20"/>
          <w:lang w:val="lv-LV"/>
        </w:rPr>
        <w:t>3</w:t>
      </w:r>
      <w:r w:rsidRPr="00B94322">
        <w:rPr>
          <w:iCs/>
          <w:sz w:val="20"/>
          <w:szCs w:val="20"/>
          <w:lang w:val="lv-LV"/>
        </w:rPr>
        <w:t>.gada</w:t>
      </w:r>
      <w:r w:rsidR="00B94322" w:rsidRPr="00B94322">
        <w:rPr>
          <w:iCs/>
          <w:sz w:val="20"/>
          <w:szCs w:val="20"/>
          <w:lang w:val="lv-LV"/>
        </w:rPr>
        <w:t xml:space="preserve"> 14 novembra </w:t>
      </w:r>
      <w:r w:rsidRPr="00B94322">
        <w:rPr>
          <w:iCs/>
          <w:sz w:val="20"/>
          <w:szCs w:val="20"/>
          <w:lang w:val="lv-LV"/>
        </w:rPr>
        <w:t>1.sēdes protokolu</w:t>
      </w:r>
      <w:r w:rsidR="00B94322" w:rsidRPr="00B94322">
        <w:rPr>
          <w:iCs/>
          <w:sz w:val="20"/>
          <w:szCs w:val="20"/>
          <w:lang w:val="lv-LV"/>
        </w:rPr>
        <w:t xml:space="preserve"> Nr. KF-2.3./4.</w:t>
      </w:r>
      <w:r w:rsidRPr="00B94322">
        <w:rPr>
          <w:iCs/>
          <w:sz w:val="20"/>
          <w:szCs w:val="20"/>
          <w:lang w:val="lv-LV"/>
        </w:rPr>
        <w:t>)</w:t>
      </w:r>
    </w:p>
    <w:p w14:paraId="119C521A" w14:textId="77777777" w:rsidR="005D48ED" w:rsidRPr="00A954C9" w:rsidRDefault="005D48ED" w:rsidP="005D48ED">
      <w:pPr>
        <w:tabs>
          <w:tab w:val="center" w:pos="4536"/>
          <w:tab w:val="right" w:pos="9072"/>
        </w:tabs>
        <w:overflowPunct w:val="0"/>
        <w:autoSpaceDE w:val="0"/>
        <w:autoSpaceDN w:val="0"/>
        <w:adjustRightInd w:val="0"/>
        <w:ind w:left="-540"/>
        <w:jc w:val="center"/>
        <w:textAlignment w:val="baseline"/>
        <w:rPr>
          <w:sz w:val="18"/>
          <w:szCs w:val="18"/>
          <w:lang w:val="lv-LV"/>
        </w:rPr>
      </w:pPr>
    </w:p>
    <w:p w14:paraId="35066C70" w14:textId="77777777" w:rsidR="005D48ED" w:rsidRPr="00A954C9" w:rsidRDefault="005D48ED" w:rsidP="005D48ED">
      <w:pPr>
        <w:rPr>
          <w:lang w:val="lv-LV"/>
        </w:rPr>
      </w:pPr>
    </w:p>
    <w:p w14:paraId="527AD8FB" w14:textId="77777777" w:rsidR="005D48ED" w:rsidRPr="00A954C9" w:rsidRDefault="005D48ED" w:rsidP="005D48ED">
      <w:pPr>
        <w:rPr>
          <w:highlight w:val="yellow"/>
          <w:lang w:val="lv-LV"/>
        </w:rPr>
      </w:pPr>
    </w:p>
    <w:p w14:paraId="4DE2FC49" w14:textId="77777777" w:rsidR="005D48ED" w:rsidRPr="00A954C9" w:rsidRDefault="005D48ED" w:rsidP="005D48ED">
      <w:pPr>
        <w:rPr>
          <w:highlight w:val="yellow"/>
          <w:lang w:val="lv-LV"/>
        </w:rPr>
      </w:pPr>
    </w:p>
    <w:p w14:paraId="17F553F7" w14:textId="77777777" w:rsidR="005D48ED" w:rsidRPr="00A954C9" w:rsidRDefault="005D48ED" w:rsidP="005D48ED">
      <w:pPr>
        <w:pStyle w:val="Nos1"/>
      </w:pPr>
      <w:r w:rsidRPr="00A954C9">
        <w:t>SARUNU PROCEDŪRAS AR PUBLIKĀCIJU</w:t>
      </w:r>
    </w:p>
    <w:p w14:paraId="39A2DD3C" w14:textId="77777777" w:rsidR="005D48ED" w:rsidRPr="00A954C9" w:rsidRDefault="005D48ED" w:rsidP="005D48ED">
      <w:pPr>
        <w:pStyle w:val="Teksts"/>
      </w:pPr>
    </w:p>
    <w:p w14:paraId="622E8267" w14:textId="05FAEAF5" w:rsidR="00B801F6" w:rsidRPr="00A954C9" w:rsidRDefault="003D7B77" w:rsidP="005D48ED">
      <w:pPr>
        <w:pStyle w:val="Nos3"/>
        <w:rPr>
          <w:sz w:val="40"/>
          <w:szCs w:val="40"/>
        </w:rPr>
      </w:pPr>
      <w:r>
        <w:rPr>
          <w:color w:val="222222"/>
          <w:sz w:val="40"/>
          <w:szCs w:val="40"/>
        </w:rPr>
        <w:t>“</w:t>
      </w:r>
      <w:bookmarkStart w:id="0" w:name="_Hlk150842516"/>
      <w:r w:rsidR="00B801F6" w:rsidRPr="00A954C9">
        <w:rPr>
          <w:color w:val="212529"/>
          <w:sz w:val="40"/>
          <w:szCs w:val="40"/>
          <w:shd w:val="clear" w:color="auto" w:fill="FFFFFF"/>
        </w:rPr>
        <w:t xml:space="preserve">Taksometra pakalpojumi </w:t>
      </w:r>
      <w:r w:rsidR="00B62894">
        <w:rPr>
          <w:color w:val="222222"/>
          <w:sz w:val="40"/>
          <w:szCs w:val="40"/>
        </w:rPr>
        <w:t>Rīgā un Liepājā</w:t>
      </w:r>
      <w:bookmarkEnd w:id="0"/>
      <w:r w:rsidR="00B801F6" w:rsidRPr="00A954C9">
        <w:rPr>
          <w:sz w:val="40"/>
          <w:szCs w:val="40"/>
        </w:rPr>
        <w:t>”</w:t>
      </w:r>
    </w:p>
    <w:p w14:paraId="0DB9C4E9" w14:textId="2A8C448C" w:rsidR="005D48ED" w:rsidRPr="00A954C9" w:rsidRDefault="005D48ED" w:rsidP="005D48ED">
      <w:pPr>
        <w:pStyle w:val="Nos3"/>
      </w:pPr>
      <w:r w:rsidRPr="00A954C9">
        <w:t>NOLIKUMS</w:t>
      </w:r>
    </w:p>
    <w:p w14:paraId="2AC3E800" w14:textId="1D57BFDE" w:rsidR="005D48ED" w:rsidRPr="00A954C9" w:rsidRDefault="005D48ED" w:rsidP="005D48ED">
      <w:pPr>
        <w:contextualSpacing/>
        <w:jc w:val="center"/>
        <w:rPr>
          <w:b/>
          <w:sz w:val="28"/>
          <w:szCs w:val="28"/>
          <w:lang w:val="lv-LV" w:eastAsia="ar-SA"/>
        </w:rPr>
      </w:pPr>
      <w:r w:rsidRPr="00A954C9">
        <w:rPr>
          <w:b/>
          <w:sz w:val="28"/>
          <w:szCs w:val="28"/>
          <w:lang w:val="lv-LV" w:eastAsia="ar-SA"/>
        </w:rPr>
        <w:t xml:space="preserve">(iepirkuma identifikācijas Nr. </w:t>
      </w:r>
      <w:r w:rsidR="00B62894">
        <w:rPr>
          <w:b/>
          <w:color w:val="000000" w:themeColor="text1"/>
          <w:sz w:val="28"/>
          <w:szCs w:val="28"/>
          <w:lang w:val="lv-LV"/>
        </w:rPr>
        <w:t>CRG 2023/2</w:t>
      </w:r>
      <w:r w:rsidRPr="00A954C9">
        <w:rPr>
          <w:b/>
          <w:color w:val="000000" w:themeColor="text1"/>
          <w:sz w:val="28"/>
          <w:szCs w:val="28"/>
          <w:lang w:val="lv-LV"/>
        </w:rPr>
        <w:t>)</w:t>
      </w:r>
    </w:p>
    <w:p w14:paraId="38A81B2C" w14:textId="77777777" w:rsidR="005D48ED" w:rsidRPr="00A954C9" w:rsidRDefault="005D48ED" w:rsidP="005D48ED">
      <w:pPr>
        <w:pStyle w:val="Nos3"/>
        <w:rPr>
          <w:highlight w:val="yellow"/>
        </w:rPr>
      </w:pPr>
    </w:p>
    <w:p w14:paraId="2427324A" w14:textId="77777777" w:rsidR="005D48ED" w:rsidRPr="00A954C9" w:rsidRDefault="005D48ED" w:rsidP="005D48ED">
      <w:pPr>
        <w:rPr>
          <w:highlight w:val="yellow"/>
          <w:lang w:val="lv-LV"/>
        </w:rPr>
      </w:pPr>
    </w:p>
    <w:p w14:paraId="0EC1096B" w14:textId="77777777" w:rsidR="005D48ED" w:rsidRPr="00A954C9" w:rsidRDefault="005D48ED" w:rsidP="005D48ED">
      <w:pPr>
        <w:jc w:val="center"/>
        <w:rPr>
          <w:b/>
          <w:sz w:val="28"/>
          <w:szCs w:val="28"/>
          <w:highlight w:val="yellow"/>
          <w:lang w:val="lv-LV"/>
        </w:rPr>
      </w:pPr>
    </w:p>
    <w:p w14:paraId="1E92FAC1" w14:textId="77777777" w:rsidR="005D48ED" w:rsidRPr="00A954C9" w:rsidRDefault="005D48ED" w:rsidP="005D48ED">
      <w:pPr>
        <w:jc w:val="center"/>
        <w:rPr>
          <w:b/>
          <w:sz w:val="28"/>
          <w:szCs w:val="28"/>
          <w:highlight w:val="yellow"/>
          <w:lang w:val="lv-LV"/>
        </w:rPr>
      </w:pPr>
    </w:p>
    <w:p w14:paraId="07AA9063" w14:textId="77777777" w:rsidR="005D48ED" w:rsidRPr="00A954C9" w:rsidRDefault="005D48ED" w:rsidP="005D48ED">
      <w:pPr>
        <w:overflowPunct w:val="0"/>
        <w:autoSpaceDE w:val="0"/>
        <w:autoSpaceDN w:val="0"/>
        <w:adjustRightInd w:val="0"/>
        <w:jc w:val="center"/>
        <w:textAlignment w:val="baseline"/>
        <w:outlineLvl w:val="0"/>
        <w:rPr>
          <w:bCs/>
          <w:color w:val="FF0000"/>
          <w:sz w:val="36"/>
          <w:szCs w:val="36"/>
          <w:highlight w:val="yellow"/>
          <w:lang w:val="lv-LV"/>
        </w:rPr>
      </w:pPr>
    </w:p>
    <w:p w14:paraId="3571EA60" w14:textId="77777777" w:rsidR="005D48ED" w:rsidRPr="00A954C9" w:rsidRDefault="005D48ED" w:rsidP="005D48ED">
      <w:pPr>
        <w:jc w:val="center"/>
        <w:rPr>
          <w:b/>
          <w:sz w:val="28"/>
          <w:szCs w:val="28"/>
          <w:highlight w:val="yellow"/>
          <w:lang w:val="lv-LV"/>
        </w:rPr>
      </w:pPr>
    </w:p>
    <w:p w14:paraId="6E39387E" w14:textId="77777777" w:rsidR="005D48ED" w:rsidRPr="00A954C9" w:rsidRDefault="005D48ED" w:rsidP="005D48ED">
      <w:pPr>
        <w:jc w:val="center"/>
        <w:rPr>
          <w:b/>
          <w:sz w:val="28"/>
          <w:szCs w:val="28"/>
          <w:highlight w:val="yellow"/>
          <w:lang w:val="lv-LV"/>
        </w:rPr>
      </w:pPr>
    </w:p>
    <w:p w14:paraId="24392EE3" w14:textId="77777777" w:rsidR="005D48ED" w:rsidRPr="00A954C9" w:rsidRDefault="005D48ED" w:rsidP="005D48ED">
      <w:pPr>
        <w:jc w:val="center"/>
        <w:rPr>
          <w:b/>
          <w:sz w:val="28"/>
          <w:szCs w:val="28"/>
          <w:highlight w:val="yellow"/>
          <w:lang w:val="lv-LV"/>
        </w:rPr>
      </w:pPr>
    </w:p>
    <w:p w14:paraId="40C890B5" w14:textId="77777777" w:rsidR="005D48ED" w:rsidRPr="00A954C9" w:rsidRDefault="005D48ED" w:rsidP="005D48ED">
      <w:pPr>
        <w:jc w:val="center"/>
        <w:rPr>
          <w:b/>
          <w:sz w:val="28"/>
          <w:szCs w:val="28"/>
          <w:highlight w:val="yellow"/>
          <w:lang w:val="lv-LV"/>
        </w:rPr>
      </w:pPr>
    </w:p>
    <w:p w14:paraId="69644C37" w14:textId="77777777" w:rsidR="005D48ED" w:rsidRPr="00A954C9" w:rsidRDefault="005D48ED" w:rsidP="005D48ED">
      <w:pPr>
        <w:jc w:val="center"/>
        <w:rPr>
          <w:b/>
          <w:sz w:val="28"/>
          <w:szCs w:val="28"/>
          <w:highlight w:val="yellow"/>
          <w:lang w:val="lv-LV"/>
        </w:rPr>
      </w:pPr>
    </w:p>
    <w:p w14:paraId="47CCB95D" w14:textId="77777777" w:rsidR="005D48ED" w:rsidRPr="00A954C9" w:rsidRDefault="005D48ED" w:rsidP="005D48ED">
      <w:pPr>
        <w:jc w:val="center"/>
        <w:rPr>
          <w:b/>
          <w:sz w:val="28"/>
          <w:szCs w:val="28"/>
          <w:highlight w:val="yellow"/>
          <w:lang w:val="lv-LV"/>
        </w:rPr>
      </w:pPr>
    </w:p>
    <w:p w14:paraId="13F00765" w14:textId="77777777" w:rsidR="005D48ED" w:rsidRPr="00A954C9" w:rsidRDefault="005D48ED" w:rsidP="005D48ED">
      <w:pPr>
        <w:jc w:val="center"/>
        <w:rPr>
          <w:b/>
          <w:sz w:val="28"/>
          <w:szCs w:val="28"/>
          <w:highlight w:val="yellow"/>
          <w:lang w:val="lv-LV"/>
        </w:rPr>
      </w:pPr>
    </w:p>
    <w:p w14:paraId="7A5862AA" w14:textId="77777777" w:rsidR="005D48ED" w:rsidRPr="00A954C9" w:rsidRDefault="005D48ED" w:rsidP="005D48ED">
      <w:pPr>
        <w:jc w:val="center"/>
        <w:rPr>
          <w:b/>
          <w:sz w:val="28"/>
          <w:szCs w:val="28"/>
          <w:highlight w:val="yellow"/>
          <w:lang w:val="lv-LV"/>
        </w:rPr>
      </w:pPr>
    </w:p>
    <w:p w14:paraId="2BCDFDB5" w14:textId="77777777" w:rsidR="005D48ED" w:rsidRPr="00A954C9" w:rsidRDefault="005D48ED" w:rsidP="005D48ED">
      <w:pPr>
        <w:rPr>
          <w:b/>
          <w:sz w:val="28"/>
          <w:szCs w:val="28"/>
          <w:highlight w:val="yellow"/>
          <w:lang w:val="lv-LV"/>
        </w:rPr>
      </w:pPr>
    </w:p>
    <w:p w14:paraId="188ADC9A" w14:textId="77777777" w:rsidR="005D48ED" w:rsidRPr="00A954C9" w:rsidRDefault="005D48ED" w:rsidP="005D48ED">
      <w:pPr>
        <w:jc w:val="center"/>
        <w:rPr>
          <w:b/>
          <w:sz w:val="28"/>
          <w:szCs w:val="28"/>
          <w:highlight w:val="yellow"/>
          <w:lang w:val="lv-LV"/>
        </w:rPr>
      </w:pPr>
    </w:p>
    <w:p w14:paraId="223DBD3D" w14:textId="77777777" w:rsidR="005D48ED" w:rsidRPr="00A954C9" w:rsidRDefault="005D48ED" w:rsidP="005D48ED">
      <w:pPr>
        <w:jc w:val="center"/>
        <w:rPr>
          <w:b/>
          <w:sz w:val="28"/>
          <w:szCs w:val="28"/>
          <w:lang w:val="lv-LV"/>
        </w:rPr>
      </w:pPr>
    </w:p>
    <w:p w14:paraId="359196F7" w14:textId="74130907" w:rsidR="005D48ED" w:rsidRPr="00A954C9" w:rsidRDefault="005D48ED" w:rsidP="005D48ED">
      <w:pPr>
        <w:jc w:val="center"/>
        <w:rPr>
          <w:lang w:val="lv-LV"/>
        </w:rPr>
      </w:pPr>
      <w:r w:rsidRPr="00A954C9">
        <w:rPr>
          <w:lang w:val="lv-LV"/>
        </w:rPr>
        <w:t>Rīga, 202</w:t>
      </w:r>
      <w:r w:rsidR="005356C4" w:rsidRPr="00A954C9">
        <w:rPr>
          <w:lang w:val="lv-LV"/>
        </w:rPr>
        <w:t>3</w:t>
      </w:r>
    </w:p>
    <w:p w14:paraId="2D595859" w14:textId="77777777" w:rsidR="005D48ED" w:rsidRPr="00A954C9" w:rsidRDefault="005D48ED" w:rsidP="005D48ED">
      <w:pPr>
        <w:jc w:val="center"/>
        <w:rPr>
          <w:highlight w:val="yellow"/>
          <w:lang w:val="lv-LV"/>
        </w:rPr>
      </w:pPr>
      <w:r w:rsidRPr="00A954C9">
        <w:rPr>
          <w:highlight w:val="yellow"/>
          <w:lang w:val="lv-LV"/>
        </w:rPr>
        <w:br w:type="page"/>
      </w:r>
    </w:p>
    <w:p w14:paraId="579F2745" w14:textId="77777777" w:rsidR="005D48ED" w:rsidRPr="00A954C9" w:rsidRDefault="005D48ED" w:rsidP="005D48ED">
      <w:pPr>
        <w:rPr>
          <w:highlight w:val="yellow"/>
          <w:lang w:val="lv-LV"/>
        </w:rPr>
      </w:pPr>
    </w:p>
    <w:p w14:paraId="0FB27336" w14:textId="77777777" w:rsidR="005D48ED" w:rsidRPr="00A954C9" w:rsidRDefault="005D48ED" w:rsidP="00263A6B">
      <w:pPr>
        <w:numPr>
          <w:ilvl w:val="0"/>
          <w:numId w:val="2"/>
        </w:numPr>
        <w:tabs>
          <w:tab w:val="num" w:pos="360"/>
        </w:tabs>
        <w:ind w:hanging="720"/>
        <w:jc w:val="center"/>
        <w:rPr>
          <w:b/>
          <w:lang w:val="lv-LV"/>
        </w:rPr>
      </w:pPr>
      <w:r w:rsidRPr="00A954C9">
        <w:rPr>
          <w:b/>
          <w:lang w:val="lv-LV"/>
        </w:rPr>
        <w:t>VISPĀRĪGĀ INFORMĀCIJA</w:t>
      </w:r>
    </w:p>
    <w:p w14:paraId="4BFA9CBB" w14:textId="77777777" w:rsidR="005D48ED" w:rsidRPr="00A954C9" w:rsidRDefault="005D48ED" w:rsidP="005D48ED">
      <w:pPr>
        <w:ind w:left="720"/>
        <w:rPr>
          <w:b/>
          <w:lang w:val="lv-LV"/>
        </w:rPr>
      </w:pPr>
    </w:p>
    <w:p w14:paraId="685BA206" w14:textId="77777777" w:rsidR="005D48ED" w:rsidRPr="00A954C9" w:rsidRDefault="005D48ED" w:rsidP="00263A6B">
      <w:pPr>
        <w:pStyle w:val="ListParagraph"/>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Sarunu procedūras nolikumā ir lietoti šādi termini:</w:t>
      </w:r>
    </w:p>
    <w:p w14:paraId="1E63B632" w14:textId="5B02D5CD" w:rsidR="005D48ED" w:rsidRPr="00A954C9" w:rsidRDefault="005D48ED" w:rsidP="00263A6B">
      <w:pPr>
        <w:pStyle w:val="ListParagraph"/>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sarunu procedūra (turpmāk var tikt saukta arī kā „iepirkums”, „iepirkuma procedūra”) – </w:t>
      </w:r>
      <w:r w:rsidR="00B62894" w:rsidRPr="00A954C9">
        <w:rPr>
          <w:rFonts w:ascii="Times New Roman" w:hAnsi="Times New Roman"/>
          <w:color w:val="212529"/>
          <w:sz w:val="24"/>
          <w:shd w:val="clear" w:color="auto" w:fill="FFFFFF"/>
          <w:lang w:val="lv-LV"/>
        </w:rPr>
        <w:t xml:space="preserve">SIA </w:t>
      </w:r>
      <w:r w:rsidR="00B62894" w:rsidRPr="00A954C9">
        <w:rPr>
          <w:rFonts w:ascii="Times New Roman" w:hAnsi="Times New Roman"/>
          <w:color w:val="222222"/>
          <w:sz w:val="24"/>
          <w:lang w:val="lv-LV"/>
        </w:rPr>
        <w:t xml:space="preserve">„LDZ CARGO” </w:t>
      </w:r>
      <w:r w:rsidRPr="00A954C9">
        <w:rPr>
          <w:rFonts w:ascii="Times New Roman" w:hAnsi="Times New Roman" w:cs="Times New Roman"/>
          <w:sz w:val="24"/>
          <w:lang w:val="lv-LV"/>
        </w:rPr>
        <w:t xml:space="preserve">sarunu procedūra ar publikāciju </w:t>
      </w:r>
      <w:r w:rsidR="00B801F6" w:rsidRPr="00A954C9">
        <w:rPr>
          <w:rFonts w:ascii="Times New Roman" w:hAnsi="Times New Roman" w:cs="Times New Roman"/>
          <w:color w:val="222222"/>
          <w:sz w:val="24"/>
          <w:lang w:val="lv-LV"/>
        </w:rPr>
        <w:t>„</w:t>
      </w:r>
      <w:r w:rsidR="00B801F6" w:rsidRPr="00A954C9">
        <w:rPr>
          <w:rFonts w:ascii="Times New Roman" w:hAnsi="Times New Roman" w:cs="Times New Roman"/>
          <w:color w:val="212529"/>
          <w:sz w:val="24"/>
          <w:shd w:val="clear" w:color="auto" w:fill="FFFFFF"/>
          <w:lang w:val="lv-LV"/>
        </w:rPr>
        <w:t>Taksometra pakalpojumi</w:t>
      </w:r>
      <w:r w:rsidR="00B801F6" w:rsidRPr="00A954C9">
        <w:rPr>
          <w:rFonts w:ascii="Times New Roman" w:hAnsi="Times New Roman"/>
          <w:color w:val="212529"/>
          <w:sz w:val="24"/>
          <w:shd w:val="clear" w:color="auto" w:fill="FFFFFF"/>
          <w:lang w:val="lv-LV"/>
        </w:rPr>
        <w:t xml:space="preserve"> </w:t>
      </w:r>
      <w:r w:rsidR="00B62894">
        <w:rPr>
          <w:rFonts w:ascii="Times New Roman" w:hAnsi="Times New Roman"/>
          <w:color w:val="212529"/>
          <w:sz w:val="24"/>
          <w:shd w:val="clear" w:color="auto" w:fill="FFFFFF"/>
          <w:lang w:val="lv-LV"/>
        </w:rPr>
        <w:t>Rīgā un Liepājā</w:t>
      </w:r>
      <w:r w:rsidR="00B801F6" w:rsidRPr="00A954C9">
        <w:rPr>
          <w:rFonts w:ascii="Times New Roman" w:hAnsi="Times New Roman" w:cs="Times New Roman"/>
          <w:sz w:val="24"/>
          <w:lang w:val="lv-LV"/>
        </w:rPr>
        <w:t>”</w:t>
      </w:r>
      <w:r w:rsidRPr="00A954C9">
        <w:rPr>
          <w:rFonts w:ascii="Times New Roman" w:hAnsi="Times New Roman" w:cs="Times New Roman"/>
          <w:color w:val="222222"/>
          <w:sz w:val="24"/>
          <w:lang w:val="lv-LV"/>
        </w:rPr>
        <w:t xml:space="preserve">, kas tiek organizēta </w:t>
      </w:r>
      <w:r w:rsidRPr="00A954C9">
        <w:rPr>
          <w:rFonts w:ascii="Times New Roman" w:hAnsi="Times New Roman" w:cs="Times New Roman"/>
          <w:sz w:val="24"/>
          <w:lang w:val="lv-LV"/>
        </w:rPr>
        <w:t xml:space="preserve">saskaņā ar </w:t>
      </w:r>
      <w:r w:rsidRPr="00A954C9">
        <w:rPr>
          <w:rFonts w:ascii="Times New Roman" w:hAnsi="Times New Roman" w:cs="Times New Roman"/>
          <w:sz w:val="24"/>
          <w:lang w:val="lv-LV" w:eastAsia="lv-LV"/>
        </w:rPr>
        <w:t>„</w:t>
      </w:r>
      <w:r w:rsidRPr="00A954C9">
        <w:rPr>
          <w:rFonts w:ascii="Times New Roman" w:hAnsi="Times New Roman" w:cs="Times New Roman"/>
          <w:iCs/>
          <w:sz w:val="24"/>
          <w:lang w:val="lv-LV" w:eastAsia="lv-LV"/>
        </w:rPr>
        <w:t xml:space="preserve">Latvijas dzelzceļš” koncerna Iepirkumu pamatnoteikumiem un </w:t>
      </w:r>
      <w:r w:rsidR="00B62894" w:rsidRPr="00A954C9">
        <w:rPr>
          <w:rFonts w:ascii="Times New Roman" w:hAnsi="Times New Roman"/>
          <w:color w:val="212529"/>
          <w:sz w:val="24"/>
          <w:shd w:val="clear" w:color="auto" w:fill="FFFFFF"/>
          <w:lang w:val="lv-LV"/>
        </w:rPr>
        <w:t xml:space="preserve">SIA </w:t>
      </w:r>
      <w:r w:rsidR="00B62894" w:rsidRPr="00A954C9">
        <w:rPr>
          <w:rFonts w:ascii="Times New Roman" w:hAnsi="Times New Roman"/>
          <w:color w:val="222222"/>
          <w:sz w:val="24"/>
          <w:lang w:val="lv-LV"/>
        </w:rPr>
        <w:t xml:space="preserve">„LDZ CARGO” </w:t>
      </w:r>
      <w:r w:rsidRPr="00A954C9">
        <w:rPr>
          <w:rFonts w:ascii="Times New Roman" w:hAnsi="Times New Roman" w:cs="Times New Roman"/>
          <w:sz w:val="24"/>
          <w:lang w:val="lv-LV" w:eastAsia="lv-LV"/>
        </w:rPr>
        <w:t xml:space="preserve">Iepirkumu </w:t>
      </w:r>
      <w:r w:rsidR="00AC1957">
        <w:rPr>
          <w:rFonts w:ascii="Times New Roman" w:hAnsi="Times New Roman" w:cs="Times New Roman"/>
          <w:sz w:val="24"/>
          <w:lang w:val="lv-LV" w:eastAsia="lv-LV"/>
        </w:rPr>
        <w:t xml:space="preserve">nolikumu; </w:t>
      </w:r>
      <w:r w:rsidRPr="00A954C9">
        <w:rPr>
          <w:rFonts w:ascii="Times New Roman" w:hAnsi="Times New Roman" w:cs="Times New Roman"/>
          <w:color w:val="222222"/>
          <w:sz w:val="24"/>
          <w:lang w:val="lv-LV"/>
        </w:rPr>
        <w:t xml:space="preserve"> </w:t>
      </w:r>
    </w:p>
    <w:p w14:paraId="725152DC" w14:textId="1F87DBFB" w:rsidR="005D48ED" w:rsidRPr="00A954C9" w:rsidRDefault="005D48ED" w:rsidP="00263A6B">
      <w:pPr>
        <w:pStyle w:val="ListParagraph"/>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komisija – </w:t>
      </w:r>
      <w:r w:rsidR="00B62894" w:rsidRPr="00B62894">
        <w:rPr>
          <w:rFonts w:ascii="Times New Roman" w:hAnsi="Times New Roman" w:cs="Times New Roman"/>
          <w:bCs/>
          <w:sz w:val="24"/>
          <w:lang w:val="lv-LV"/>
        </w:rPr>
        <w:t xml:space="preserve">SIA „LDZ CARGO” </w:t>
      </w:r>
      <w:r w:rsidRPr="00A954C9">
        <w:rPr>
          <w:rFonts w:ascii="Times New Roman" w:hAnsi="Times New Roman" w:cs="Times New Roman"/>
          <w:bCs/>
          <w:sz w:val="24"/>
          <w:lang w:val="lv-LV"/>
        </w:rPr>
        <w:t>izveidota iepirkuma komisija</w:t>
      </w:r>
      <w:r w:rsidR="00B62894">
        <w:rPr>
          <w:rFonts w:ascii="Times New Roman" w:hAnsi="Times New Roman" w:cs="Times New Roman"/>
          <w:bCs/>
          <w:sz w:val="24"/>
          <w:lang w:val="lv-LV"/>
        </w:rPr>
        <w:t>;</w:t>
      </w:r>
    </w:p>
    <w:p w14:paraId="34E4B2B1"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44A7F203" w14:textId="22F0E0BD"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pasūtītājs – </w:t>
      </w:r>
      <w:r w:rsidR="00B62894" w:rsidRPr="00A954C9">
        <w:rPr>
          <w:rFonts w:ascii="Times New Roman" w:hAnsi="Times New Roman"/>
          <w:color w:val="212529"/>
          <w:sz w:val="24"/>
          <w:shd w:val="clear" w:color="auto" w:fill="FFFFFF"/>
          <w:lang w:val="lv-LV"/>
        </w:rPr>
        <w:t xml:space="preserve">SIA </w:t>
      </w:r>
      <w:r w:rsidR="00B62894" w:rsidRPr="00A954C9">
        <w:rPr>
          <w:rFonts w:ascii="Times New Roman" w:hAnsi="Times New Roman"/>
          <w:color w:val="222222"/>
          <w:sz w:val="24"/>
          <w:lang w:val="lv-LV"/>
        </w:rPr>
        <w:t>„LDZ CARGO”</w:t>
      </w:r>
      <w:r w:rsidR="00AC1957">
        <w:rPr>
          <w:rFonts w:ascii="Times New Roman" w:hAnsi="Times New Roman" w:cs="Times New Roman"/>
          <w:sz w:val="24"/>
          <w:lang w:val="lv-LV"/>
        </w:rPr>
        <w:t>;</w:t>
      </w:r>
    </w:p>
    <w:p w14:paraId="5D8BE658"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ieinteresētais izpildītājs – izpildītājs, kurš saņēmis sarunu procedūras dokumentus (nolikumu);</w:t>
      </w:r>
    </w:p>
    <w:p w14:paraId="5B10AD16"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 izpildītājs, kurš ir iesniedzis piedāvājumu sarunu procedūrai;</w:t>
      </w:r>
    </w:p>
    <w:p w14:paraId="29CD0D25"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pretendenta norādītā persona (apakšuzņēmējs) – pretendenta piesaistīta persona, kura veic pakalpojumus/darbus iepirkuma līguma izpildei un uz kuru neattiecas neviens no izslēgšanas noteikumiem;</w:t>
      </w:r>
    </w:p>
    <w:p w14:paraId="105FE43B" w14:textId="10729FB5"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pakalpojums (turpmāk var tikt saukta arī kā „sarunu procedūras priekšmets”) – </w:t>
      </w:r>
      <w:r w:rsidR="00B801F6" w:rsidRPr="00A954C9">
        <w:rPr>
          <w:rFonts w:ascii="Times New Roman" w:hAnsi="Times New Roman" w:cs="Times New Roman"/>
          <w:color w:val="222222"/>
          <w:sz w:val="24"/>
          <w:lang w:val="lv-LV"/>
        </w:rPr>
        <w:t>t</w:t>
      </w:r>
      <w:r w:rsidR="00B801F6" w:rsidRPr="00A954C9">
        <w:rPr>
          <w:rFonts w:ascii="Times New Roman" w:hAnsi="Times New Roman" w:cs="Times New Roman"/>
          <w:color w:val="212529"/>
          <w:sz w:val="24"/>
          <w:shd w:val="clear" w:color="auto" w:fill="FFFFFF"/>
          <w:lang w:val="lv-LV"/>
        </w:rPr>
        <w:t>aksometra pakalpojumi</w:t>
      </w:r>
      <w:r w:rsidR="00B801F6" w:rsidRPr="00A954C9">
        <w:rPr>
          <w:rFonts w:ascii="Times New Roman" w:hAnsi="Times New Roman"/>
          <w:color w:val="212529"/>
          <w:sz w:val="24"/>
          <w:shd w:val="clear" w:color="auto" w:fill="FFFFFF"/>
          <w:lang w:val="lv-LV"/>
        </w:rPr>
        <w:t xml:space="preserve"> </w:t>
      </w:r>
      <w:r w:rsidRPr="00A954C9">
        <w:rPr>
          <w:rFonts w:ascii="Times New Roman" w:hAnsi="Times New Roman" w:cs="Times New Roman"/>
          <w:sz w:val="24"/>
          <w:lang w:val="lv-LV"/>
        </w:rPr>
        <w:t xml:space="preserve">saskaņā ar nolikuma un tā pielikumu prasībām. </w:t>
      </w:r>
    </w:p>
    <w:p w14:paraId="49C3747D" w14:textId="77777777" w:rsidR="005D48ED" w:rsidRPr="00A954C9" w:rsidRDefault="005D48ED" w:rsidP="005D48ED">
      <w:pPr>
        <w:rPr>
          <w:lang w:val="lv-LV"/>
        </w:rPr>
      </w:pPr>
    </w:p>
    <w:p w14:paraId="6A58BD11" w14:textId="77777777" w:rsidR="005D48ED" w:rsidRPr="00A954C9" w:rsidRDefault="005D48ED" w:rsidP="00263A6B">
      <w:pPr>
        <w:pStyle w:val="ListParagraph"/>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Rekvizīti:</w:t>
      </w:r>
    </w:p>
    <w:p w14:paraId="384F0239" w14:textId="77777777" w:rsidR="00B62894" w:rsidRPr="00A954C9" w:rsidRDefault="005D48ED" w:rsidP="00B62894">
      <w:pPr>
        <w:numPr>
          <w:ilvl w:val="2"/>
          <w:numId w:val="3"/>
        </w:numPr>
        <w:ind w:left="0" w:firstLine="0"/>
        <w:jc w:val="both"/>
        <w:rPr>
          <w:lang w:val="lv-LV"/>
        </w:rPr>
      </w:pPr>
      <w:r w:rsidRPr="00A954C9">
        <w:rPr>
          <w:b/>
          <w:lang w:val="lv-LV"/>
        </w:rPr>
        <w:t>pasūtītājs:</w:t>
      </w:r>
      <w:r w:rsidRPr="00A954C9">
        <w:rPr>
          <w:lang w:val="lv-LV"/>
        </w:rPr>
        <w:t xml:space="preserve"> </w:t>
      </w:r>
      <w:r w:rsidR="00B62894" w:rsidRPr="00A954C9">
        <w:rPr>
          <w:bCs/>
          <w:color w:val="222222"/>
          <w:lang w:val="lv-LV"/>
        </w:rPr>
        <w:t xml:space="preserve">SIA </w:t>
      </w:r>
      <w:r w:rsidR="00B62894" w:rsidRPr="00A954C9">
        <w:rPr>
          <w:lang w:val="lv-LV"/>
        </w:rPr>
        <w:t xml:space="preserve">„LDZ CARGO”, vienotais reģistrācijas Nr.: 40003788421, PVN maksātāja Nr.: LV40003788421, juridiskā adrese: Dzirnavu </w:t>
      </w:r>
      <w:r w:rsidR="00B62894" w:rsidRPr="002F252E">
        <w:rPr>
          <w:lang w:val="lv-LV"/>
        </w:rPr>
        <w:t xml:space="preserve">iela 147 k-1, Rīga, LV-1050, Latvija. Banka: </w:t>
      </w:r>
      <w:proofErr w:type="spellStart"/>
      <w:r w:rsidR="00B62894" w:rsidRPr="002F252E">
        <w:rPr>
          <w:lang w:val="lv-LV"/>
        </w:rPr>
        <w:t>Luminor</w:t>
      </w:r>
      <w:proofErr w:type="spellEnd"/>
      <w:r w:rsidR="00B62894" w:rsidRPr="002F252E">
        <w:rPr>
          <w:lang w:val="lv-LV"/>
        </w:rPr>
        <w:t xml:space="preserve"> </w:t>
      </w:r>
      <w:proofErr w:type="spellStart"/>
      <w:r w:rsidR="00B62894" w:rsidRPr="002F252E">
        <w:rPr>
          <w:lang w:val="lv-LV"/>
        </w:rPr>
        <w:t>Bank</w:t>
      </w:r>
      <w:proofErr w:type="spellEnd"/>
      <w:r w:rsidR="00B62894" w:rsidRPr="002F252E">
        <w:rPr>
          <w:lang w:val="lv-LV"/>
        </w:rPr>
        <w:t xml:space="preserve"> AS </w:t>
      </w:r>
      <w:r w:rsidR="00B62894" w:rsidRPr="002F252E">
        <w:rPr>
          <w:rFonts w:eastAsia="Calibri"/>
          <w:lang w:val="lv-LV"/>
        </w:rPr>
        <w:t>Latvijas filiāle</w:t>
      </w:r>
      <w:r w:rsidR="00B62894" w:rsidRPr="002F252E">
        <w:rPr>
          <w:lang w:val="lv-LV"/>
        </w:rPr>
        <w:t xml:space="preserve">, norēķinu konta Nr.: </w:t>
      </w:r>
      <w:r w:rsidR="00B62894" w:rsidRPr="002F252E">
        <w:rPr>
          <w:color w:val="333333"/>
          <w:lang w:val="lv-LV"/>
        </w:rPr>
        <w:t>LV08RIKO0000082999854</w:t>
      </w:r>
      <w:r w:rsidR="00B62894" w:rsidRPr="002F252E">
        <w:rPr>
          <w:lang w:val="lv-LV"/>
        </w:rPr>
        <w:t>, bankas</w:t>
      </w:r>
      <w:r w:rsidR="00B62894" w:rsidRPr="00A954C9">
        <w:rPr>
          <w:lang w:val="lv-LV"/>
        </w:rPr>
        <w:t xml:space="preserve"> kods: </w:t>
      </w:r>
      <w:r w:rsidR="00B62894" w:rsidRPr="00A954C9">
        <w:rPr>
          <w:color w:val="333333"/>
          <w:lang w:val="lv-LV"/>
        </w:rPr>
        <w:t>RIKOLV2X</w:t>
      </w:r>
      <w:r w:rsidR="00B62894" w:rsidRPr="00A954C9">
        <w:rPr>
          <w:lang w:val="lv-LV"/>
        </w:rPr>
        <w:t>.</w:t>
      </w:r>
    </w:p>
    <w:p w14:paraId="1755BC59" w14:textId="77777777" w:rsidR="00ED50C7" w:rsidRPr="00A954C9" w:rsidRDefault="00ED50C7" w:rsidP="00ED50C7">
      <w:pPr>
        <w:jc w:val="both"/>
        <w:rPr>
          <w:lang w:val="lv-LV"/>
        </w:rPr>
      </w:pPr>
    </w:p>
    <w:p w14:paraId="0F69C97D" w14:textId="77777777" w:rsidR="005D48ED" w:rsidRPr="00A954C9" w:rsidRDefault="005D48ED" w:rsidP="005D48ED">
      <w:pPr>
        <w:jc w:val="both"/>
        <w:rPr>
          <w:highlight w:val="yellow"/>
          <w:lang w:val="lv-LV"/>
        </w:rPr>
      </w:pPr>
    </w:p>
    <w:p w14:paraId="488192BC" w14:textId="56C9F2EB" w:rsidR="005D48ED" w:rsidRPr="00A954C9" w:rsidRDefault="005D48ED" w:rsidP="00263A6B">
      <w:pPr>
        <w:pStyle w:val="ListParagraph"/>
        <w:numPr>
          <w:ilvl w:val="1"/>
          <w:numId w:val="3"/>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Kontaktpersona:</w:t>
      </w:r>
      <w:r w:rsidR="003E06FD" w:rsidRPr="00A954C9">
        <w:rPr>
          <w:rFonts w:ascii="Times New Roman" w:hAnsi="Times New Roman" w:cs="Times New Roman"/>
          <w:b/>
          <w:sz w:val="24"/>
          <w:lang w:val="lv-LV"/>
        </w:rPr>
        <w:t xml:space="preserve"> </w:t>
      </w:r>
      <w:r w:rsidRPr="00A954C9">
        <w:rPr>
          <w:rFonts w:ascii="Times New Roman" w:hAnsi="Times New Roman" w:cs="Times New Roman"/>
          <w:sz w:val="24"/>
          <w:lang w:val="lv-LV"/>
        </w:rPr>
        <w:t xml:space="preserve">organizatoriska rakstura jautājumos un jautājumos par nolikumu: komisijas sekretāre – </w:t>
      </w:r>
      <w:r w:rsidR="00AC1957">
        <w:rPr>
          <w:rFonts w:ascii="Times New Roman" w:hAnsi="Times New Roman" w:cs="Times New Roman"/>
          <w:sz w:val="24"/>
          <w:lang w:val="lv-LV"/>
        </w:rPr>
        <w:t xml:space="preserve">SIA “LDZ CARGO” Saimniecības daļas Rīgas reģiona saimniecības nodaļas vadītāja </w:t>
      </w:r>
      <w:r w:rsidR="00AC1957" w:rsidRPr="00AC1957">
        <w:rPr>
          <w:rFonts w:ascii="Times New Roman" w:hAnsi="Times New Roman" w:cs="Times New Roman"/>
          <w:b/>
          <w:bCs/>
          <w:sz w:val="24"/>
          <w:lang w:val="lv-LV"/>
        </w:rPr>
        <w:t>Inese Stendzeniece</w:t>
      </w:r>
      <w:r w:rsidR="00AC1957">
        <w:rPr>
          <w:rFonts w:ascii="Times New Roman" w:hAnsi="Times New Roman" w:cs="Times New Roman"/>
          <w:sz w:val="24"/>
          <w:lang w:val="lv-LV"/>
        </w:rPr>
        <w:t>,</w:t>
      </w:r>
      <w:r w:rsidRPr="00A954C9">
        <w:rPr>
          <w:rFonts w:ascii="Times New Roman" w:hAnsi="Times New Roman" w:cs="Times New Roman"/>
          <w:sz w:val="24"/>
          <w:lang w:val="lv-LV"/>
        </w:rPr>
        <w:t xml:space="preserve"> tālrunis: </w:t>
      </w:r>
      <w:r w:rsidR="00AC1957" w:rsidRPr="00AC1957">
        <w:rPr>
          <w:rFonts w:ascii="Times New Roman" w:hAnsi="Times New Roman" w:cs="Times New Roman"/>
          <w:sz w:val="24"/>
          <w:lang w:val="lv-LV"/>
        </w:rPr>
        <w:t>25719192</w:t>
      </w:r>
      <w:r w:rsidRPr="00A954C9">
        <w:rPr>
          <w:rFonts w:ascii="Times New Roman" w:hAnsi="Times New Roman" w:cs="Times New Roman"/>
          <w:sz w:val="24"/>
          <w:lang w:val="lv-LV"/>
        </w:rPr>
        <w:t xml:space="preserve">, e-pasta </w:t>
      </w:r>
      <w:r w:rsidRPr="00AC1957">
        <w:rPr>
          <w:rFonts w:ascii="Times New Roman" w:hAnsi="Times New Roman" w:cs="Times New Roman"/>
          <w:sz w:val="24"/>
          <w:lang w:val="lv-LV"/>
        </w:rPr>
        <w:t>adrese:</w:t>
      </w:r>
      <w:r w:rsidR="00F90F78" w:rsidRPr="00F90F78">
        <w:rPr>
          <w:lang w:val="lv-LV"/>
        </w:rPr>
        <w:t xml:space="preserve"> </w:t>
      </w:r>
      <w:hyperlink r:id="rId8" w:history="1">
        <w:r w:rsidR="00F90F78" w:rsidRPr="006567E6">
          <w:rPr>
            <w:rStyle w:val="Hyperlink"/>
            <w:sz w:val="24"/>
            <w:lang w:val="lv-LV"/>
          </w:rPr>
          <w:t>Inese.Stendzeniece@ldz.lv</w:t>
        </w:r>
      </w:hyperlink>
      <w:r w:rsidR="00F90F78" w:rsidRPr="00F90F78">
        <w:rPr>
          <w:lang w:val="lv-LV"/>
        </w:rPr>
        <w:t>.</w:t>
      </w:r>
    </w:p>
    <w:p w14:paraId="13F8852D" w14:textId="77777777" w:rsidR="005D48ED" w:rsidRPr="00A954C9" w:rsidRDefault="005D48ED" w:rsidP="005D48ED">
      <w:pPr>
        <w:jc w:val="both"/>
        <w:rPr>
          <w:highlight w:val="yellow"/>
          <w:lang w:val="lv-LV"/>
        </w:rPr>
      </w:pPr>
    </w:p>
    <w:p w14:paraId="4019C166" w14:textId="77777777" w:rsidR="005D48ED" w:rsidRPr="00A954C9" w:rsidRDefault="005D48ED" w:rsidP="00263A6B">
      <w:pPr>
        <w:pStyle w:val="ListParagraph"/>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Piedāvājuma iesniegšana un atvēršana:</w:t>
      </w:r>
    </w:p>
    <w:p w14:paraId="371D4CC8" w14:textId="7CFAEC14" w:rsidR="005D48ED" w:rsidRPr="00416670" w:rsidRDefault="005D48ED" w:rsidP="00263A6B">
      <w:pPr>
        <w:pStyle w:val="ListParagraph"/>
        <w:numPr>
          <w:ilvl w:val="2"/>
          <w:numId w:val="3"/>
        </w:numPr>
        <w:ind w:left="0" w:firstLine="0"/>
        <w:jc w:val="both"/>
        <w:rPr>
          <w:rFonts w:ascii="Times New Roman" w:hAnsi="Times New Roman" w:cs="Times New Roman"/>
          <w:color w:val="000000" w:themeColor="text1"/>
          <w:sz w:val="24"/>
          <w:lang w:val="lv-LV"/>
        </w:rPr>
      </w:pPr>
      <w:r w:rsidRPr="00A954C9">
        <w:rPr>
          <w:rFonts w:ascii="Times New Roman" w:hAnsi="Times New Roman" w:cs="Times New Roman"/>
          <w:sz w:val="24"/>
          <w:lang w:val="lv-LV"/>
        </w:rPr>
        <w:t xml:space="preserve">piedāvājumu sarunu procedūrai iesniedz līdz </w:t>
      </w:r>
      <w:r w:rsidRPr="003C1AD2">
        <w:rPr>
          <w:rFonts w:ascii="Times New Roman" w:hAnsi="Times New Roman" w:cs="Times New Roman"/>
          <w:b/>
          <w:sz w:val="24"/>
          <w:lang w:val="lv-LV"/>
        </w:rPr>
        <w:t>202</w:t>
      </w:r>
      <w:r w:rsidR="005356C4" w:rsidRPr="003C1AD2">
        <w:rPr>
          <w:rFonts w:ascii="Times New Roman" w:hAnsi="Times New Roman" w:cs="Times New Roman"/>
          <w:b/>
          <w:sz w:val="24"/>
          <w:lang w:val="lv-LV"/>
        </w:rPr>
        <w:t>3</w:t>
      </w:r>
      <w:r w:rsidRPr="003C1AD2">
        <w:rPr>
          <w:rFonts w:ascii="Times New Roman" w:hAnsi="Times New Roman" w:cs="Times New Roman"/>
          <w:b/>
          <w:sz w:val="24"/>
          <w:lang w:val="lv-LV"/>
        </w:rPr>
        <w:t>.</w:t>
      </w:r>
      <w:r w:rsidRPr="003C1AD2">
        <w:rPr>
          <w:rFonts w:ascii="Times New Roman" w:hAnsi="Times New Roman" w:cs="Times New Roman"/>
          <w:b/>
          <w:color w:val="000000" w:themeColor="text1"/>
          <w:sz w:val="24"/>
          <w:lang w:val="lv-LV"/>
        </w:rPr>
        <w:t>gada</w:t>
      </w:r>
      <w:r w:rsidR="002C51B2" w:rsidRPr="003C1AD2">
        <w:rPr>
          <w:rFonts w:ascii="Times New Roman" w:hAnsi="Times New Roman" w:cs="Times New Roman"/>
          <w:b/>
          <w:color w:val="000000" w:themeColor="text1"/>
          <w:sz w:val="24"/>
          <w:lang w:val="lv-LV"/>
        </w:rPr>
        <w:t xml:space="preserve"> </w:t>
      </w:r>
      <w:bookmarkStart w:id="1" w:name="_Hlk150842555"/>
      <w:r w:rsidR="003C1AD2" w:rsidRPr="003C1AD2">
        <w:rPr>
          <w:rFonts w:ascii="Times New Roman" w:hAnsi="Times New Roman" w:cs="Times New Roman"/>
          <w:b/>
          <w:color w:val="000000" w:themeColor="text1"/>
          <w:sz w:val="24"/>
          <w:lang w:val="lv-LV"/>
        </w:rPr>
        <w:t>29.novembrī</w:t>
      </w:r>
      <w:bookmarkEnd w:id="1"/>
      <w:r w:rsidRPr="003C1AD2">
        <w:rPr>
          <w:rFonts w:ascii="Times New Roman" w:hAnsi="Times New Roman" w:cs="Times New Roman"/>
          <w:b/>
          <w:color w:val="000000" w:themeColor="text1"/>
          <w:sz w:val="24"/>
          <w:lang w:val="lv-LV"/>
        </w:rPr>
        <w:t>, plkst. 09.30,</w:t>
      </w:r>
      <w:r w:rsidRPr="00416670">
        <w:rPr>
          <w:rFonts w:ascii="Times New Roman" w:hAnsi="Times New Roman" w:cs="Times New Roman"/>
          <w:color w:val="000000" w:themeColor="text1"/>
          <w:sz w:val="24"/>
          <w:lang w:val="lv-LV"/>
        </w:rPr>
        <w:t xml:space="preserve"> Latvijā, Rīgā, </w:t>
      </w:r>
      <w:r w:rsidR="00AC1957" w:rsidRPr="00AC1957">
        <w:rPr>
          <w:rFonts w:ascii="Times New Roman" w:hAnsi="Times New Roman" w:cs="Times New Roman"/>
          <w:color w:val="000000" w:themeColor="text1"/>
          <w:sz w:val="24"/>
          <w:lang w:val="lv-LV"/>
        </w:rPr>
        <w:t>Dzirnavu iela 147 k-1, 3.kab</w:t>
      </w:r>
      <w:r w:rsidR="00AC1957">
        <w:rPr>
          <w:rFonts w:ascii="Times New Roman" w:hAnsi="Times New Roman" w:cs="Times New Roman"/>
          <w:color w:val="000000" w:themeColor="text1"/>
          <w:sz w:val="24"/>
          <w:lang w:val="lv-LV"/>
        </w:rPr>
        <w:t xml:space="preserve">. </w:t>
      </w:r>
      <w:r w:rsidRPr="00416670">
        <w:rPr>
          <w:rFonts w:ascii="Times New Roman" w:hAnsi="Times New Roman" w:cs="Times New Roman"/>
          <w:color w:val="000000" w:themeColor="text1"/>
          <w:sz w:val="24"/>
          <w:lang w:val="lv-LV"/>
        </w:rPr>
        <w:t>Piedāvājumu iesniedz personīgi, ar kurjera starpniecību vai ierakstītā vēstulē;</w:t>
      </w:r>
    </w:p>
    <w:p w14:paraId="7A176F9E" w14:textId="2B4525B0" w:rsidR="005D48ED" w:rsidRPr="00416670" w:rsidRDefault="00AC1957" w:rsidP="00263A6B">
      <w:pPr>
        <w:pStyle w:val="ListParagraph"/>
        <w:numPr>
          <w:ilvl w:val="2"/>
          <w:numId w:val="3"/>
        </w:numPr>
        <w:ind w:left="0" w:firstLine="0"/>
        <w:jc w:val="both"/>
        <w:rPr>
          <w:rFonts w:ascii="Times New Roman" w:hAnsi="Times New Roman" w:cs="Times New Roman"/>
          <w:sz w:val="24"/>
          <w:lang w:val="lv-LV"/>
        </w:rPr>
      </w:pPr>
      <w:r w:rsidRPr="00AC1957">
        <w:rPr>
          <w:rFonts w:ascii="Times New Roman" w:hAnsi="Times New Roman" w:cs="Times New Roman"/>
          <w:color w:val="000000" w:themeColor="text1"/>
          <w:sz w:val="24"/>
          <w:lang w:val="lv-LV"/>
        </w:rPr>
        <w:t xml:space="preserve">Komisija iesniegtos piedāvājumus atver tūlīt pēc piedāvājumu iesniegšanas termiņa beigām </w:t>
      </w:r>
      <w:r w:rsidRPr="003C1AD2">
        <w:rPr>
          <w:rFonts w:ascii="Times New Roman" w:hAnsi="Times New Roman" w:cs="Times New Roman"/>
          <w:b/>
          <w:bCs/>
          <w:color w:val="000000" w:themeColor="text1"/>
          <w:sz w:val="24"/>
          <w:lang w:val="lv-LV"/>
        </w:rPr>
        <w:t>2023.gada</w:t>
      </w:r>
      <w:r w:rsidR="003C1AD2" w:rsidRPr="003C1AD2">
        <w:rPr>
          <w:rFonts w:ascii="Times New Roman" w:hAnsi="Times New Roman" w:cs="Times New Roman"/>
          <w:b/>
          <w:bCs/>
          <w:color w:val="000000" w:themeColor="text1"/>
          <w:sz w:val="24"/>
          <w:lang w:val="lv-LV"/>
        </w:rPr>
        <w:t xml:space="preserve"> </w:t>
      </w:r>
      <w:r w:rsidR="003C1AD2" w:rsidRPr="003C1AD2">
        <w:rPr>
          <w:rFonts w:ascii="Times New Roman" w:hAnsi="Times New Roman" w:cs="Times New Roman"/>
          <w:b/>
          <w:color w:val="000000" w:themeColor="text1"/>
          <w:sz w:val="24"/>
          <w:lang w:val="lv-LV"/>
        </w:rPr>
        <w:t>29.novembrī</w:t>
      </w:r>
      <w:r w:rsidR="003C1AD2">
        <w:rPr>
          <w:rFonts w:ascii="Times New Roman" w:hAnsi="Times New Roman" w:cs="Times New Roman"/>
          <w:b/>
          <w:color w:val="000000" w:themeColor="text1"/>
          <w:sz w:val="24"/>
          <w:lang w:val="lv-LV"/>
        </w:rPr>
        <w:t>,</w:t>
      </w:r>
      <w:r w:rsidR="003C1AD2" w:rsidRPr="003C1AD2">
        <w:rPr>
          <w:rFonts w:ascii="Times New Roman" w:hAnsi="Times New Roman" w:cs="Times New Roman"/>
          <w:b/>
          <w:bCs/>
          <w:color w:val="000000" w:themeColor="text1"/>
          <w:sz w:val="24"/>
          <w:lang w:val="lv-LV"/>
        </w:rPr>
        <w:t xml:space="preserve"> </w:t>
      </w:r>
      <w:r w:rsidRPr="003C1AD2">
        <w:rPr>
          <w:rFonts w:ascii="Times New Roman" w:hAnsi="Times New Roman" w:cs="Times New Roman"/>
          <w:b/>
          <w:bCs/>
          <w:color w:val="000000" w:themeColor="text1"/>
          <w:sz w:val="24"/>
          <w:lang w:val="lv-LV"/>
        </w:rPr>
        <w:t>plkst. 10:00</w:t>
      </w:r>
      <w:r w:rsidR="005D48ED" w:rsidRPr="00416670">
        <w:rPr>
          <w:rFonts w:ascii="Times New Roman" w:hAnsi="Times New Roman" w:cs="Times New Roman"/>
          <w:sz w:val="24"/>
          <w:lang w:val="lv-LV"/>
        </w:rPr>
        <w:t>;</w:t>
      </w:r>
    </w:p>
    <w:p w14:paraId="7021EDDE"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piedāvājumu, kas iesniegts komisijai pēc 1.4.1.punktā noteiktā termiņa, pasūtītājs nosūta atpakaļ pretendentam bez izskatīšanas;</w:t>
      </w:r>
    </w:p>
    <w:p w14:paraId="60AF4606" w14:textId="77777777" w:rsidR="005D48ED" w:rsidRPr="00A954C9" w:rsidRDefault="005D48ED" w:rsidP="00263A6B">
      <w:pPr>
        <w:pStyle w:val="ListParagraph"/>
        <w:numPr>
          <w:ilvl w:val="2"/>
          <w:numId w:val="3"/>
        </w:numPr>
        <w:ind w:left="709" w:hanging="709"/>
        <w:jc w:val="both"/>
        <w:rPr>
          <w:rFonts w:ascii="Times New Roman" w:hAnsi="Times New Roman" w:cs="Times New Roman"/>
          <w:sz w:val="24"/>
          <w:lang w:val="lv-LV"/>
        </w:rPr>
      </w:pPr>
      <w:r w:rsidRPr="00A954C9">
        <w:rPr>
          <w:rFonts w:ascii="Times New Roman" w:hAnsi="Times New Roman" w:cs="Times New Roman"/>
          <w:bCs/>
          <w:sz w:val="24"/>
          <w:lang w:val="lv-LV"/>
        </w:rPr>
        <w:t xml:space="preserve">sarunu procedūrā </w:t>
      </w:r>
      <w:r w:rsidRPr="00A954C9">
        <w:rPr>
          <w:rFonts w:ascii="Times New Roman" w:hAnsi="Times New Roman" w:cs="Times New Roman"/>
          <w:sz w:val="24"/>
          <w:u w:val="single"/>
          <w:lang w:val="lv-LV"/>
        </w:rPr>
        <w:t>nav atļauts iesniegt piedāvājuma variantus</w:t>
      </w:r>
      <w:r w:rsidRPr="00A954C9">
        <w:rPr>
          <w:rFonts w:ascii="Times New Roman" w:hAnsi="Times New Roman" w:cs="Times New Roman"/>
          <w:sz w:val="24"/>
          <w:lang w:val="lv-LV"/>
        </w:rPr>
        <w:t>;</w:t>
      </w:r>
    </w:p>
    <w:p w14:paraId="3F1E2F11"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A954C9">
        <w:rPr>
          <w:rFonts w:ascii="Times New Roman" w:hAnsi="Times New Roman" w:cs="Times New Roman"/>
          <w:sz w:val="24"/>
          <w:lang w:val="lv-LV"/>
        </w:rPr>
        <w:t>„</w:t>
      </w:r>
      <w:r w:rsidRPr="00A954C9">
        <w:rPr>
          <w:rFonts w:ascii="Times New Roman" w:hAnsi="Times New Roman" w:cs="Times New Roman"/>
          <w:bCs/>
          <w:sz w:val="24"/>
          <w:lang w:val="lv-LV"/>
        </w:rPr>
        <w:t xml:space="preserve">Piedāvājuma grozījums” vai </w:t>
      </w:r>
      <w:r w:rsidRPr="00A954C9">
        <w:rPr>
          <w:rFonts w:ascii="Times New Roman" w:hAnsi="Times New Roman" w:cs="Times New Roman"/>
          <w:sz w:val="24"/>
          <w:lang w:val="lv-LV"/>
        </w:rPr>
        <w:t>„</w:t>
      </w:r>
      <w:r w:rsidRPr="00A954C9">
        <w:rPr>
          <w:rFonts w:ascii="Times New Roman" w:hAnsi="Times New Roman" w:cs="Times New Roman"/>
          <w:bCs/>
          <w:sz w:val="24"/>
          <w:lang w:val="lv-LV"/>
        </w:rPr>
        <w:t>Piedāvājuma atsaukums”. Iestājoties šādiem apstākļiem, komisija izskata un vērtē vienīgi aktuālo (jauno) piedāvājumu;</w:t>
      </w:r>
    </w:p>
    <w:p w14:paraId="040085AF" w14:textId="45777543" w:rsidR="005D48ED" w:rsidRPr="00AC1957"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bCs/>
          <w:sz w:val="24"/>
          <w:lang w:val="lv-LV"/>
        </w:rPr>
        <w:t>ja komisija saņem pretendenta piedāvājuma atsaukumu vai grozījumu, to atver pirms piedāvājuma;</w:t>
      </w:r>
    </w:p>
    <w:p w14:paraId="0243BF7D" w14:textId="77777777" w:rsidR="00AC1957" w:rsidRPr="00AC1957" w:rsidRDefault="00AC1957" w:rsidP="00AC1957">
      <w:pPr>
        <w:pStyle w:val="ListParagraph"/>
        <w:numPr>
          <w:ilvl w:val="2"/>
          <w:numId w:val="3"/>
        </w:numPr>
        <w:ind w:left="0" w:firstLine="0"/>
        <w:jc w:val="both"/>
        <w:rPr>
          <w:rFonts w:ascii="Times New Roman" w:hAnsi="Times New Roman" w:cs="Times New Roman"/>
          <w:sz w:val="28"/>
          <w:szCs w:val="28"/>
          <w:lang w:val="lv-LV"/>
        </w:rPr>
      </w:pPr>
      <w:r w:rsidRPr="00AC1957">
        <w:rPr>
          <w:rFonts w:ascii="Times New Roman" w:hAnsi="Times New Roman" w:cs="Times New Roman"/>
          <w:bCs/>
          <w:sz w:val="24"/>
          <w:szCs w:val="28"/>
          <w:lang w:val="lv-LV"/>
        </w:rPr>
        <w:t xml:space="preserve">Piedāvājumu atvēršana  tiek veikta komisijas sēdē, nepiedaloties pretendentu pārstāvjiem. Komisija piedāvājumus atver to iesniegšanas secībā un nolasa pretendenta nosaukumu, piedāvājuma iesniegšanas laiku, piedāvāto cenu. </w:t>
      </w:r>
    </w:p>
    <w:p w14:paraId="6467AAF2" w14:textId="77777777" w:rsidR="005D48ED" w:rsidRPr="00A954C9" w:rsidRDefault="005D48ED" w:rsidP="005D48ED">
      <w:pPr>
        <w:rPr>
          <w:lang w:val="lv-LV"/>
        </w:rPr>
      </w:pPr>
    </w:p>
    <w:p w14:paraId="7815E465" w14:textId="77777777" w:rsidR="005D48ED" w:rsidRPr="00A954C9" w:rsidRDefault="005D48ED" w:rsidP="00263A6B">
      <w:pPr>
        <w:pStyle w:val="ListParagraph"/>
        <w:numPr>
          <w:ilvl w:val="1"/>
          <w:numId w:val="3"/>
        </w:numPr>
        <w:ind w:left="426" w:hanging="426"/>
        <w:jc w:val="both"/>
        <w:rPr>
          <w:rFonts w:ascii="Times New Roman" w:hAnsi="Times New Roman" w:cs="Times New Roman"/>
          <w:sz w:val="24"/>
          <w:lang w:val="lv-LV"/>
        </w:rPr>
      </w:pPr>
      <w:r w:rsidRPr="00A954C9">
        <w:rPr>
          <w:rFonts w:ascii="Times New Roman" w:hAnsi="Times New Roman" w:cs="Times New Roman"/>
          <w:b/>
          <w:sz w:val="24"/>
          <w:lang w:val="lv-LV"/>
        </w:rPr>
        <w:t xml:space="preserve">Piedāvājuma derīguma termiņš: </w:t>
      </w:r>
    </w:p>
    <w:p w14:paraId="7AE7F8C3" w14:textId="77777777" w:rsidR="005D48ED" w:rsidRPr="00A954C9" w:rsidRDefault="005D48ED" w:rsidP="005D48ED">
      <w:pPr>
        <w:pStyle w:val="ListParagraph"/>
        <w:ind w:left="426" w:hanging="426"/>
        <w:jc w:val="both"/>
        <w:rPr>
          <w:rFonts w:ascii="Times New Roman" w:hAnsi="Times New Roman" w:cs="Times New Roman"/>
          <w:sz w:val="24"/>
          <w:lang w:val="lv-LV"/>
        </w:rPr>
      </w:pPr>
      <w:r w:rsidRPr="00A954C9">
        <w:rPr>
          <w:rFonts w:ascii="Times New Roman" w:hAnsi="Times New Roman" w:cs="Times New Roman"/>
          <w:sz w:val="24"/>
          <w:lang w:val="lv-LV"/>
        </w:rPr>
        <w:t>100 (viens simts) dienas no piedāvājuma atvēršanas dienas.</w:t>
      </w:r>
    </w:p>
    <w:p w14:paraId="62A1E435" w14:textId="77777777" w:rsidR="005D48ED" w:rsidRPr="00A954C9" w:rsidRDefault="005D48ED" w:rsidP="005D48ED">
      <w:pPr>
        <w:rPr>
          <w:b/>
          <w:lang w:val="lv-LV"/>
        </w:rPr>
      </w:pPr>
    </w:p>
    <w:p w14:paraId="77BCC05C" w14:textId="77777777" w:rsidR="005D48ED" w:rsidRPr="00A954C9" w:rsidRDefault="005D48ED" w:rsidP="00263A6B">
      <w:pPr>
        <w:pStyle w:val="ListParagraph"/>
        <w:numPr>
          <w:ilvl w:val="1"/>
          <w:numId w:val="3"/>
        </w:numPr>
        <w:ind w:left="426" w:hanging="426"/>
        <w:rPr>
          <w:rFonts w:ascii="Times New Roman" w:hAnsi="Times New Roman" w:cs="Times New Roman"/>
          <w:b/>
          <w:sz w:val="24"/>
          <w:lang w:val="lv-LV"/>
        </w:rPr>
      </w:pPr>
      <w:bookmarkStart w:id="2" w:name="_Hlk136511307"/>
      <w:r w:rsidRPr="00A954C9">
        <w:rPr>
          <w:rFonts w:ascii="Times New Roman" w:hAnsi="Times New Roman" w:cs="Times New Roman"/>
          <w:b/>
          <w:sz w:val="24"/>
          <w:lang w:val="lv-LV"/>
        </w:rPr>
        <w:lastRenderedPageBreak/>
        <w:t>Piedāvājuma noformēšana:</w:t>
      </w:r>
    </w:p>
    <w:p w14:paraId="1F2C73F9" w14:textId="67CA0E10"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piedāvājumu </w:t>
      </w:r>
      <w:r w:rsidR="001B2C83" w:rsidRPr="00A954C9">
        <w:rPr>
          <w:rFonts w:ascii="Times New Roman" w:hAnsi="Times New Roman" w:cs="Times New Roman"/>
          <w:sz w:val="24"/>
          <w:lang w:val="lv-LV"/>
        </w:rPr>
        <w:t xml:space="preserve">papīra formātā </w:t>
      </w:r>
      <w:r w:rsidRPr="00A954C9">
        <w:rPr>
          <w:rFonts w:ascii="Times New Roman" w:hAnsi="Times New Roman" w:cs="Times New Roman"/>
          <w:sz w:val="24"/>
          <w:lang w:val="lv-LV"/>
        </w:rPr>
        <w:t xml:space="preserve">iesniedz </w:t>
      </w:r>
      <w:bookmarkStart w:id="3" w:name="_Ref160424148"/>
      <w:bookmarkStart w:id="4" w:name="_Ref104800850"/>
      <w:r w:rsidRPr="00A954C9">
        <w:rPr>
          <w:rFonts w:ascii="Times New Roman" w:hAnsi="Times New Roman" w:cs="Times New Roman"/>
          <w:sz w:val="24"/>
          <w:lang w:val="lv-LV"/>
        </w:rPr>
        <w:t>slēgtā (aizlīmētā) iepakojumā (aploksnē), kurā ievieto piedāvājuma oriģināla un kopijas eksemplāru, uz tā norāda:</w:t>
      </w:r>
    </w:p>
    <w:p w14:paraId="024FF0D8" w14:textId="07017793" w:rsidR="005D48ED" w:rsidRPr="006D6AF4" w:rsidRDefault="005D48ED" w:rsidP="006D6AF4">
      <w:pPr>
        <w:pStyle w:val="ListParagraph"/>
        <w:ind w:left="0"/>
        <w:jc w:val="both"/>
        <w:rPr>
          <w:rFonts w:ascii="Times New Roman" w:hAnsi="Times New Roman" w:cs="Times New Roman"/>
          <w:sz w:val="28"/>
          <w:szCs w:val="28"/>
          <w:lang w:val="lv-LV"/>
        </w:rPr>
      </w:pPr>
      <w:r w:rsidRPr="00A954C9">
        <w:rPr>
          <w:rFonts w:ascii="Times New Roman" w:hAnsi="Times New Roman" w:cs="Times New Roman"/>
          <w:sz w:val="24"/>
          <w:lang w:val="lv-LV" w:eastAsia="lv-LV"/>
        </w:rPr>
        <w:t>„</w:t>
      </w:r>
      <w:r w:rsidRPr="00A954C9">
        <w:rPr>
          <w:rFonts w:ascii="Times New Roman" w:hAnsi="Times New Roman" w:cs="Times New Roman"/>
          <w:sz w:val="24"/>
          <w:lang w:val="lv-LV"/>
        </w:rPr>
        <w:t xml:space="preserve">Piedāvājums sarunu procedūrai ar </w:t>
      </w:r>
      <w:r w:rsidRPr="00416670">
        <w:rPr>
          <w:rFonts w:ascii="Times New Roman" w:hAnsi="Times New Roman" w:cs="Times New Roman"/>
          <w:sz w:val="24"/>
          <w:lang w:val="lv-LV"/>
        </w:rPr>
        <w:t xml:space="preserve">publikāciju </w:t>
      </w:r>
      <w:r w:rsidR="00D81D5A" w:rsidRPr="00416670">
        <w:rPr>
          <w:rFonts w:ascii="Times New Roman" w:hAnsi="Times New Roman" w:cs="Times New Roman"/>
          <w:sz w:val="24"/>
          <w:lang w:val="lv-LV"/>
        </w:rPr>
        <w:t>„</w:t>
      </w:r>
      <w:r w:rsidR="00D81D5A" w:rsidRPr="00416670">
        <w:rPr>
          <w:rFonts w:ascii="Times New Roman" w:hAnsi="Times New Roman" w:cs="Times New Roman"/>
          <w:sz w:val="24"/>
          <w:shd w:val="clear" w:color="auto" w:fill="FFFFFF"/>
          <w:lang w:val="lv-LV"/>
        </w:rPr>
        <w:t>Taksometra pakalpojumi</w:t>
      </w:r>
      <w:r w:rsidR="00D81D5A" w:rsidRPr="00416670">
        <w:rPr>
          <w:rFonts w:ascii="Times New Roman" w:hAnsi="Times New Roman"/>
          <w:sz w:val="24"/>
          <w:shd w:val="clear" w:color="auto" w:fill="FFFFFF"/>
          <w:lang w:val="lv-LV"/>
        </w:rPr>
        <w:t xml:space="preserve"> </w:t>
      </w:r>
      <w:r w:rsidR="006D6AF4">
        <w:rPr>
          <w:rFonts w:ascii="Times New Roman" w:hAnsi="Times New Roman"/>
          <w:sz w:val="24"/>
          <w:shd w:val="clear" w:color="auto" w:fill="FFFFFF"/>
          <w:lang w:val="lv-LV"/>
        </w:rPr>
        <w:t>Rīgā un Liepājā</w:t>
      </w:r>
      <w:r w:rsidR="00D81D5A" w:rsidRPr="00416670">
        <w:rPr>
          <w:rFonts w:ascii="Times New Roman" w:hAnsi="Times New Roman" w:cs="Times New Roman"/>
          <w:sz w:val="24"/>
          <w:lang w:val="lv-LV"/>
        </w:rPr>
        <w:t>”</w:t>
      </w:r>
      <w:r w:rsidRPr="00416670">
        <w:rPr>
          <w:rFonts w:ascii="Times New Roman" w:hAnsi="Times New Roman" w:cs="Times New Roman"/>
          <w:sz w:val="24"/>
          <w:lang w:val="lv-LV"/>
        </w:rPr>
        <w:t xml:space="preserve">. </w:t>
      </w:r>
      <w:r w:rsidRPr="00416670">
        <w:rPr>
          <w:rFonts w:ascii="Times New Roman" w:hAnsi="Times New Roman" w:cs="Times New Roman"/>
          <w:spacing w:val="-2"/>
          <w:sz w:val="24"/>
          <w:lang w:val="lv-LV"/>
        </w:rPr>
        <w:t xml:space="preserve">Neatvērt līdz </w:t>
      </w:r>
      <w:r w:rsidRPr="003C1AD2">
        <w:rPr>
          <w:rFonts w:ascii="Times New Roman" w:hAnsi="Times New Roman" w:cs="Times New Roman"/>
          <w:sz w:val="24"/>
          <w:lang w:val="lv-LV"/>
        </w:rPr>
        <w:t>202</w:t>
      </w:r>
      <w:r w:rsidR="005356C4" w:rsidRPr="003C1AD2">
        <w:rPr>
          <w:rFonts w:ascii="Times New Roman" w:hAnsi="Times New Roman" w:cs="Times New Roman"/>
          <w:sz w:val="24"/>
          <w:lang w:val="lv-LV"/>
        </w:rPr>
        <w:t>3</w:t>
      </w:r>
      <w:r w:rsidRPr="003C1AD2">
        <w:rPr>
          <w:rFonts w:ascii="Times New Roman" w:hAnsi="Times New Roman" w:cs="Times New Roman"/>
          <w:sz w:val="24"/>
          <w:lang w:val="lv-LV"/>
        </w:rPr>
        <w:t xml:space="preserve">.gada </w:t>
      </w:r>
      <w:r w:rsidR="003C1AD2" w:rsidRPr="003C1AD2">
        <w:rPr>
          <w:rFonts w:ascii="Times New Roman" w:hAnsi="Times New Roman" w:cs="Times New Roman"/>
          <w:bCs/>
          <w:color w:val="000000" w:themeColor="text1"/>
          <w:sz w:val="24"/>
          <w:lang w:val="lv-LV"/>
        </w:rPr>
        <w:t>29.novembra</w:t>
      </w:r>
      <w:r w:rsidRPr="003C1AD2">
        <w:rPr>
          <w:rFonts w:ascii="Times New Roman" w:hAnsi="Times New Roman" w:cs="Times New Roman"/>
          <w:sz w:val="24"/>
          <w:lang w:val="lv-LV"/>
        </w:rPr>
        <w:t>, plkst.</w:t>
      </w:r>
      <w:r w:rsidR="006D6AF4" w:rsidRPr="003C1AD2">
        <w:rPr>
          <w:rFonts w:ascii="Times New Roman" w:hAnsi="Times New Roman" w:cs="Times New Roman"/>
          <w:sz w:val="24"/>
          <w:lang w:val="lv-LV"/>
        </w:rPr>
        <w:t>10</w:t>
      </w:r>
      <w:r w:rsidR="006D6AF4">
        <w:rPr>
          <w:rFonts w:ascii="Times New Roman" w:hAnsi="Times New Roman" w:cs="Times New Roman"/>
          <w:sz w:val="24"/>
          <w:lang w:val="lv-LV"/>
        </w:rPr>
        <w:t>:00</w:t>
      </w:r>
      <w:r w:rsidR="006D6AF4">
        <w:rPr>
          <w:rFonts w:ascii="Times New Roman" w:hAnsi="Times New Roman" w:cs="Times New Roman"/>
          <w:spacing w:val="-2"/>
          <w:sz w:val="24"/>
          <w:lang w:val="lv-LV"/>
        </w:rPr>
        <w:t xml:space="preserve"> </w:t>
      </w:r>
      <w:r w:rsidRPr="006D6AF4">
        <w:rPr>
          <w:rFonts w:ascii="Times New Roman" w:hAnsi="Times New Roman" w:cs="Times New Roman"/>
          <w:sz w:val="24"/>
          <w:szCs w:val="28"/>
          <w:lang w:val="lv-LV"/>
        </w:rPr>
        <w:t xml:space="preserve">un adresē: </w:t>
      </w:r>
      <w:r w:rsidR="006D6AF4" w:rsidRPr="006D6AF4">
        <w:rPr>
          <w:rFonts w:ascii="Times New Roman" w:hAnsi="Times New Roman" w:cs="Times New Roman"/>
          <w:sz w:val="24"/>
          <w:szCs w:val="28"/>
          <w:lang w:val="lv-LV"/>
        </w:rPr>
        <w:t>SIA “LDZ CARGO”</w:t>
      </w:r>
      <w:r w:rsidRPr="006D6AF4">
        <w:rPr>
          <w:rFonts w:ascii="Times New Roman" w:hAnsi="Times New Roman" w:cs="Times New Roman"/>
          <w:sz w:val="24"/>
          <w:szCs w:val="28"/>
          <w:lang w:val="lv-LV"/>
        </w:rPr>
        <w:t xml:space="preserve">, </w:t>
      </w:r>
      <w:r w:rsidR="006D6AF4" w:rsidRPr="006D6AF4">
        <w:rPr>
          <w:rFonts w:ascii="Times New Roman" w:hAnsi="Times New Roman" w:cs="Times New Roman"/>
          <w:sz w:val="24"/>
          <w:szCs w:val="28"/>
          <w:lang w:val="lv-LV"/>
        </w:rPr>
        <w:t>Dzirnavu iela 147 k-1 Rīgā</w:t>
      </w:r>
      <w:r w:rsidRPr="006D6AF4">
        <w:rPr>
          <w:rFonts w:ascii="Times New Roman" w:hAnsi="Times New Roman" w:cs="Times New Roman"/>
          <w:sz w:val="24"/>
          <w:szCs w:val="28"/>
          <w:lang w:val="lv-LV"/>
        </w:rPr>
        <w:t>, Latvijā, LV-</w:t>
      </w:r>
      <w:r w:rsidR="006D6AF4" w:rsidRPr="006D6AF4">
        <w:rPr>
          <w:rFonts w:ascii="Times New Roman" w:hAnsi="Times New Roman" w:cs="Times New Roman"/>
          <w:sz w:val="24"/>
          <w:szCs w:val="28"/>
          <w:lang w:val="lv-LV"/>
        </w:rPr>
        <w:t>1050</w:t>
      </w:r>
      <w:r w:rsidRPr="006D6AF4">
        <w:rPr>
          <w:rFonts w:ascii="Times New Roman" w:hAnsi="Times New Roman" w:cs="Times New Roman"/>
          <w:sz w:val="24"/>
          <w:szCs w:val="28"/>
          <w:lang w:val="lv-LV"/>
        </w:rPr>
        <w:t>.</w:t>
      </w:r>
    </w:p>
    <w:p w14:paraId="4FD734E8" w14:textId="5C3E0DB7" w:rsidR="005D48ED" w:rsidRPr="00A954C9" w:rsidRDefault="005D48ED" w:rsidP="005D48ED">
      <w:pPr>
        <w:jc w:val="both"/>
        <w:rPr>
          <w:lang w:val="lv-LV"/>
        </w:rPr>
      </w:pPr>
      <w:r w:rsidRPr="00A954C9">
        <w:rPr>
          <w:u w:val="single"/>
          <w:lang w:val="lv-LV"/>
        </w:rPr>
        <w:t>Uz piedāvājuma iepakojuma (aploksnes) norāda</w:t>
      </w:r>
      <w:bookmarkEnd w:id="3"/>
      <w:bookmarkEnd w:id="4"/>
      <w:r w:rsidRPr="00A954C9">
        <w:rPr>
          <w:u w:val="single"/>
          <w:lang w:val="lv-LV"/>
        </w:rPr>
        <w:t xml:space="preserve"> arī pretendenta nosaukumu, adresi</w:t>
      </w:r>
      <w:r w:rsidR="00D81D5A" w:rsidRPr="00A954C9">
        <w:rPr>
          <w:u w:val="single"/>
          <w:lang w:val="lv-LV"/>
        </w:rPr>
        <w:t xml:space="preserve">, </w:t>
      </w:r>
      <w:r w:rsidRPr="00A954C9">
        <w:rPr>
          <w:u w:val="single"/>
          <w:lang w:val="lv-LV"/>
        </w:rPr>
        <w:t>tālruņa numuru</w:t>
      </w:r>
      <w:r w:rsidR="00D81D5A" w:rsidRPr="00A954C9">
        <w:rPr>
          <w:u w:val="single"/>
          <w:lang w:val="lv-LV"/>
        </w:rPr>
        <w:t xml:space="preserve"> un e-pasta adresi</w:t>
      </w:r>
      <w:r w:rsidRPr="00A954C9">
        <w:rPr>
          <w:lang w:val="lv-LV"/>
        </w:rPr>
        <w:t>;</w:t>
      </w:r>
    </w:p>
    <w:p w14:paraId="08F08A59" w14:textId="711E2A8D"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piedāvājumu iesniedz </w:t>
      </w:r>
      <w:proofErr w:type="spellStart"/>
      <w:r w:rsidRPr="00A954C9">
        <w:rPr>
          <w:rFonts w:ascii="Times New Roman" w:hAnsi="Times New Roman" w:cs="Times New Roman"/>
          <w:sz w:val="24"/>
          <w:lang w:val="lv-LV"/>
        </w:rPr>
        <w:t>cauršūtu</w:t>
      </w:r>
      <w:proofErr w:type="spellEnd"/>
      <w:r w:rsidRPr="00A954C9">
        <w:rPr>
          <w:rFonts w:ascii="Times New Roman" w:hAnsi="Times New Roman" w:cs="Times New Roman"/>
          <w:sz w:val="24"/>
          <w:lang w:val="lv-LV"/>
        </w:rPr>
        <w:t xml:space="preserve"> vai caurauklotu, </w:t>
      </w:r>
      <w:proofErr w:type="spellStart"/>
      <w:r w:rsidRPr="00A954C9">
        <w:rPr>
          <w:rFonts w:ascii="Times New Roman" w:hAnsi="Times New Roman" w:cs="Times New Roman"/>
          <w:sz w:val="24"/>
          <w:lang w:val="lv-LV"/>
        </w:rPr>
        <w:t>rakstveidā</w:t>
      </w:r>
      <w:proofErr w:type="spellEnd"/>
      <w:r w:rsidRPr="00A954C9">
        <w:rPr>
          <w:rFonts w:ascii="Times New Roman" w:hAnsi="Times New Roman" w:cs="Times New Roman"/>
          <w:sz w:val="24"/>
          <w:lang w:val="lv-LV"/>
        </w:rPr>
        <w:t xml:space="preserve"> latviešu valodā vai citā valodā, pievienojot tulkojumu latviešu valodā. </w:t>
      </w:r>
      <w:r w:rsidRPr="00A954C9">
        <w:rPr>
          <w:rFonts w:ascii="Times New Roman" w:hAnsi="Times New Roman" w:cs="Times New Roman"/>
          <w:bCs/>
          <w:sz w:val="24"/>
          <w:lang w:val="lv-LV"/>
        </w:rPr>
        <w:t>Par dokumentu tulkojuma atbilstību oriģinālam atbild pretendents</w:t>
      </w:r>
      <w:r w:rsidRPr="00A954C9">
        <w:rPr>
          <w:rFonts w:ascii="Times New Roman" w:hAnsi="Times New Roman" w:cs="Times New Roman"/>
          <w:sz w:val="24"/>
          <w:lang w:val="lv-LV"/>
        </w:rPr>
        <w:t>;</w:t>
      </w:r>
    </w:p>
    <w:p w14:paraId="4C102681" w14:textId="77777777" w:rsidR="00616BFC"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piedāvājuma un </w:t>
      </w:r>
      <w:r w:rsidRPr="00A954C9">
        <w:rPr>
          <w:rFonts w:ascii="Times New Roman" w:eastAsia="Batang" w:hAnsi="Times New Roman" w:cs="Times New Roman"/>
          <w:sz w:val="24"/>
          <w:lang w:val="lv-LV"/>
        </w:rPr>
        <w:t>tam pievienoto dokumentu</w:t>
      </w:r>
      <w:r w:rsidRPr="00A954C9">
        <w:rPr>
          <w:rFonts w:ascii="Times New Roman" w:hAnsi="Times New Roman" w:cs="Times New Roman"/>
          <w:sz w:val="24"/>
          <w:lang w:val="lv-LV"/>
        </w:rPr>
        <w:t xml:space="preserve"> izstrādāšanā un noformēšanā</w:t>
      </w:r>
      <w:r w:rsidRPr="00A954C9">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17CE72B7" w14:textId="50828C27" w:rsidR="00616BFC" w:rsidRPr="00A954C9" w:rsidRDefault="00616BFC"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eastAsia="lv-LV"/>
        </w:rPr>
        <w:t>Iepirkumā tiek pieņemti piedāvājumi elektroniskā formā. Šādā gadījumā pretendents iesniedz piedāvājumu (piedāvājuma dokumentus) parakstītu ar drošu elektronisku parakstu, nosūtot nolikuma 1.3.punktā norādītajai pasūtītāja kontaktpersonai uz e-pasta adresi.</w:t>
      </w:r>
    </w:p>
    <w:p w14:paraId="5092FEF6" w14:textId="4BD616C3" w:rsidR="00616BFC" w:rsidRPr="00A954C9" w:rsidRDefault="00616BFC" w:rsidP="00053F69">
      <w:pPr>
        <w:contextualSpacing/>
        <w:jc w:val="both"/>
        <w:rPr>
          <w:lang w:val="lv-LV" w:eastAsia="lv-LV"/>
        </w:rPr>
      </w:pPr>
      <w:r w:rsidRPr="00A954C9">
        <w:rPr>
          <w:lang w:val="lv-LV" w:eastAsia="lv-LV"/>
        </w:rPr>
        <w:t xml:space="preserve">Piedāvājums </w:t>
      </w:r>
      <w:r w:rsidRPr="00A954C9">
        <w:rPr>
          <w:lang w:val="lv-LV"/>
        </w:rPr>
        <w:t>„</w:t>
      </w:r>
      <w:r w:rsidRPr="00A954C9">
        <w:rPr>
          <w:lang w:val="lv-LV" w:eastAsia="lv-LV"/>
        </w:rPr>
        <w:t xml:space="preserve">jānobloķē” ar paroli, lai to nevar atvērt līdz nolikuma 1.4.2.punktā norādītajam termiņam. Pretendentam ne vēlāk kā </w:t>
      </w:r>
      <w:r w:rsidR="006D6AF4">
        <w:rPr>
          <w:lang w:val="lv-LV" w:eastAsia="lv-LV"/>
        </w:rPr>
        <w:t>30</w:t>
      </w:r>
      <w:r w:rsidRPr="00A954C9">
        <w:rPr>
          <w:lang w:val="lv-LV" w:eastAsia="lv-LV"/>
        </w:rPr>
        <w:t xml:space="preserve"> (</w:t>
      </w:r>
      <w:r w:rsidR="006D6AF4">
        <w:rPr>
          <w:lang w:val="lv-LV" w:eastAsia="lv-LV"/>
        </w:rPr>
        <w:t>trīsdesmit</w:t>
      </w:r>
      <w:r w:rsidRPr="00A954C9">
        <w:rPr>
          <w:lang w:val="lv-LV" w:eastAsia="lv-LV"/>
        </w:rPr>
        <w:t xml:space="preserve">) minūšu laikā pēc </w:t>
      </w:r>
      <w:r w:rsidR="006D6AF4">
        <w:rPr>
          <w:lang w:val="lv-LV" w:eastAsia="lv-LV"/>
        </w:rPr>
        <w:t xml:space="preserve">1.4.1. punktā norādītā </w:t>
      </w:r>
      <w:r w:rsidRPr="00A954C9">
        <w:rPr>
          <w:lang w:val="lv-LV" w:eastAsia="lv-LV"/>
        </w:rPr>
        <w:t xml:space="preserve"> termiņa uz nolikuma 1.3.punktā minēto e-pasta adresi jānosūta derīga parole </w:t>
      </w:r>
      <w:r w:rsidRPr="00A954C9">
        <w:rPr>
          <w:lang w:val="lv-LV"/>
        </w:rPr>
        <w:t>„</w:t>
      </w:r>
      <w:r w:rsidRPr="00A954C9">
        <w:rPr>
          <w:lang w:val="lv-LV" w:eastAsia="lv-LV"/>
        </w:rPr>
        <w:t>nobloķētā” dokumenta atvēršanai</w:t>
      </w:r>
      <w:r w:rsidR="00053F69" w:rsidRPr="00A954C9">
        <w:rPr>
          <w:lang w:val="lv-LV" w:eastAsia="lv-LV"/>
        </w:rPr>
        <w:t>;</w:t>
      </w:r>
      <w:r w:rsidRPr="00A954C9">
        <w:rPr>
          <w:lang w:val="lv-LV" w:eastAsia="lv-LV"/>
        </w:rPr>
        <w:t> </w:t>
      </w:r>
    </w:p>
    <w:bookmarkEnd w:id="2"/>
    <w:p w14:paraId="31352E2D"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6039481E" w14:textId="77777777" w:rsidR="005D48ED" w:rsidRPr="00227B06"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w:t>
      </w:r>
      <w:r w:rsidRPr="00227B06">
        <w:rPr>
          <w:rFonts w:ascii="Times New Roman" w:hAnsi="Times New Roman" w:cs="Times New Roman"/>
          <w:sz w:val="24"/>
          <w:lang w:val="lv-LV"/>
        </w:rPr>
        <w:t xml:space="preserve">noapaļoti līdz simtdaļām </w:t>
      </w:r>
      <w:r w:rsidRPr="00227B06">
        <w:rPr>
          <w:rFonts w:ascii="Times New Roman" w:hAnsi="Times New Roman" w:cs="Times New Roman"/>
          <w:sz w:val="24"/>
          <w:u w:val="single"/>
          <w:lang w:val="lv-LV"/>
        </w:rPr>
        <w:t>(divi cipari aiz komata);</w:t>
      </w:r>
    </w:p>
    <w:p w14:paraId="10908397" w14:textId="45DE4A9D" w:rsidR="005D48ED" w:rsidRPr="00227B06" w:rsidRDefault="005D48ED" w:rsidP="00263A6B">
      <w:pPr>
        <w:pStyle w:val="ListParagraph"/>
        <w:numPr>
          <w:ilvl w:val="2"/>
          <w:numId w:val="3"/>
        </w:numPr>
        <w:ind w:left="0" w:firstLine="0"/>
        <w:jc w:val="both"/>
        <w:rPr>
          <w:rFonts w:ascii="Times New Roman" w:hAnsi="Times New Roman" w:cs="Times New Roman"/>
          <w:sz w:val="24"/>
          <w:lang w:val="lv-LV"/>
        </w:rPr>
      </w:pPr>
      <w:r w:rsidRPr="00227B06">
        <w:rPr>
          <w:rFonts w:ascii="Times New Roman" w:hAnsi="Times New Roman" w:cs="Times New Roman"/>
          <w:sz w:val="24"/>
          <w:lang w:val="lv-LV"/>
        </w:rPr>
        <w:t xml:space="preserve">piedāvājuma cenā (finanšu piedāvājumā) jābūt iekļautām pilnīgi visām pretendenta izmaksām, kas saistītas ar pakalpojuma izpildi, t.sk., </w:t>
      </w:r>
      <w:r w:rsidR="00227B06" w:rsidRPr="00227B06">
        <w:rPr>
          <w:rFonts w:ascii="Times New Roman" w:hAnsi="Times New Roman" w:cs="Times New Roman"/>
          <w:sz w:val="24"/>
          <w:lang w:val="lv-LV"/>
        </w:rPr>
        <w:t xml:space="preserve">transportēšanas un degvielas izmaksas, iekāpšanas un </w:t>
      </w:r>
      <w:r w:rsidR="006D6AF4">
        <w:rPr>
          <w:rFonts w:ascii="Times New Roman" w:hAnsi="Times New Roman" w:cs="Times New Roman"/>
          <w:sz w:val="24"/>
          <w:lang w:val="lv-LV"/>
        </w:rPr>
        <w:t>braukšanas</w:t>
      </w:r>
      <w:r w:rsidR="00227B06" w:rsidRPr="00227B06">
        <w:rPr>
          <w:rFonts w:ascii="Times New Roman" w:hAnsi="Times New Roman" w:cs="Times New Roman"/>
          <w:sz w:val="24"/>
          <w:lang w:val="lv-LV"/>
        </w:rPr>
        <w:t xml:space="preserve"> izmaksas, personāla un administratīvās izmaksas, sociālais u.c. nodokļi (izņemot PVN) saskaņā ar Latvijas Republikas tiesību aktiem, pieskaitāmās izmaksas, ar peļņu un riska faktoriem saistītās izmaksas, neparedzamie izdevumi u.tml.;</w:t>
      </w:r>
    </w:p>
    <w:p w14:paraId="1314DF6C" w14:textId="77777777" w:rsidR="005D48ED" w:rsidRPr="00227B06" w:rsidRDefault="005D48ED" w:rsidP="00263A6B">
      <w:pPr>
        <w:pStyle w:val="ListParagraph"/>
        <w:numPr>
          <w:ilvl w:val="2"/>
          <w:numId w:val="3"/>
        </w:numPr>
        <w:ind w:left="0" w:firstLine="0"/>
        <w:jc w:val="both"/>
        <w:rPr>
          <w:rFonts w:ascii="Times New Roman" w:hAnsi="Times New Roman" w:cs="Times New Roman"/>
          <w:sz w:val="24"/>
          <w:lang w:val="lv-LV"/>
        </w:rPr>
      </w:pPr>
      <w:r w:rsidRPr="00227B06">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darbu izmaksu ietekmējošu faktoru izmaiņu gadījumos;</w:t>
      </w:r>
    </w:p>
    <w:p w14:paraId="22CBE21E"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02AE4F00" w14:textId="77777777" w:rsidR="005D48ED" w:rsidRPr="00A954C9" w:rsidRDefault="005D48ED" w:rsidP="005D48ED">
      <w:pPr>
        <w:jc w:val="both"/>
        <w:rPr>
          <w:b/>
          <w:bCs/>
          <w:lang w:val="lv-LV"/>
        </w:rPr>
      </w:pPr>
    </w:p>
    <w:p w14:paraId="74196C05" w14:textId="77777777" w:rsidR="005D48ED" w:rsidRPr="00A954C9" w:rsidRDefault="005D48ED" w:rsidP="00263A6B">
      <w:pPr>
        <w:pStyle w:val="ListParagraph"/>
        <w:numPr>
          <w:ilvl w:val="1"/>
          <w:numId w:val="3"/>
        </w:numPr>
        <w:tabs>
          <w:tab w:val="left" w:pos="426"/>
        </w:tabs>
        <w:ind w:left="0" w:firstLine="0"/>
        <w:jc w:val="both"/>
        <w:rPr>
          <w:rFonts w:ascii="Times New Roman" w:hAnsi="Times New Roman" w:cs="Times New Roman"/>
          <w:b/>
          <w:bCs/>
          <w:sz w:val="24"/>
          <w:lang w:val="lv-LV"/>
        </w:rPr>
      </w:pPr>
      <w:r w:rsidRPr="00A954C9">
        <w:rPr>
          <w:rFonts w:ascii="Times New Roman" w:hAnsi="Times New Roman" w:cs="Times New Roman"/>
          <w:b/>
          <w:bCs/>
          <w:sz w:val="24"/>
          <w:lang w:val="lv-LV"/>
        </w:rPr>
        <w:t>Piedāvājumā iekļaujamā informācija un dokumenti (</w:t>
      </w:r>
      <w:r w:rsidRPr="00A954C9">
        <w:rPr>
          <w:rFonts w:ascii="Times New Roman" w:hAnsi="Times New Roman" w:cs="Times New Roman"/>
          <w:b/>
          <w:bCs/>
          <w:i/>
          <w:iCs/>
          <w:sz w:val="24"/>
          <w:lang w:val="lv-LV"/>
        </w:rPr>
        <w:t>attiecināms arī uz apakšuzņēmēju, ja tāds tiek piesaistīts</w:t>
      </w:r>
      <w:r w:rsidRPr="00A954C9">
        <w:rPr>
          <w:rFonts w:ascii="Times New Roman" w:hAnsi="Times New Roman" w:cs="Times New Roman"/>
          <w:b/>
          <w:bCs/>
          <w:sz w:val="24"/>
          <w:lang w:val="lv-LV"/>
        </w:rPr>
        <w:t>)</w:t>
      </w:r>
      <w:r w:rsidRPr="00A954C9">
        <w:rPr>
          <w:rStyle w:val="FootnoteReference"/>
          <w:rFonts w:ascii="Times New Roman" w:hAnsi="Times New Roman" w:cs="Times New Roman"/>
          <w:b/>
          <w:bCs/>
          <w:sz w:val="24"/>
          <w:lang w:val="lv-LV"/>
        </w:rPr>
        <w:footnoteReference w:id="1"/>
      </w:r>
      <w:r w:rsidRPr="00A954C9">
        <w:rPr>
          <w:rFonts w:ascii="Times New Roman" w:hAnsi="Times New Roman" w:cs="Times New Roman"/>
          <w:b/>
          <w:bCs/>
          <w:sz w:val="24"/>
          <w:vertAlign w:val="superscript"/>
          <w:lang w:val="lv-LV"/>
        </w:rPr>
        <w:t>,</w:t>
      </w:r>
      <w:r w:rsidRPr="00A954C9">
        <w:rPr>
          <w:rStyle w:val="FootnoteReference"/>
          <w:rFonts w:ascii="Times New Roman" w:hAnsi="Times New Roman" w:cs="Times New Roman"/>
          <w:b/>
          <w:bCs/>
          <w:sz w:val="24"/>
          <w:lang w:val="lv-LV"/>
        </w:rPr>
        <w:footnoteReference w:id="2"/>
      </w:r>
      <w:r w:rsidRPr="00A954C9">
        <w:rPr>
          <w:rFonts w:ascii="Times New Roman" w:hAnsi="Times New Roman" w:cs="Times New Roman"/>
          <w:b/>
          <w:bCs/>
          <w:sz w:val="24"/>
          <w:lang w:val="lv-LV"/>
        </w:rPr>
        <w:t>:</w:t>
      </w:r>
    </w:p>
    <w:p w14:paraId="0E51DE6E" w14:textId="77777777" w:rsidR="005D48ED" w:rsidRPr="00305925" w:rsidRDefault="005D48ED" w:rsidP="00263A6B">
      <w:pPr>
        <w:pStyle w:val="ListParagraph"/>
        <w:numPr>
          <w:ilvl w:val="2"/>
          <w:numId w:val="3"/>
        </w:numPr>
        <w:tabs>
          <w:tab w:val="left" w:pos="709"/>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pieteikums dalībai sarunu procedūrā (noformēts atbilstoši nolikuma 1.pielikumā pievienotajai </w:t>
      </w:r>
      <w:r w:rsidRPr="00305925">
        <w:rPr>
          <w:rFonts w:ascii="Times New Roman" w:hAnsi="Times New Roman" w:cs="Times New Roman"/>
          <w:sz w:val="24"/>
          <w:lang w:val="lv-LV"/>
        </w:rPr>
        <w:t>veidlapas formai);</w:t>
      </w:r>
    </w:p>
    <w:p w14:paraId="75CEC7A6" w14:textId="27EF5E40" w:rsidR="005D48ED" w:rsidRPr="00305925" w:rsidRDefault="00166498" w:rsidP="00263A6B">
      <w:pPr>
        <w:pStyle w:val="ListParagraph"/>
        <w:numPr>
          <w:ilvl w:val="2"/>
          <w:numId w:val="3"/>
        </w:numPr>
        <w:tabs>
          <w:tab w:val="left" w:pos="709"/>
        </w:tabs>
        <w:ind w:left="0" w:firstLine="0"/>
        <w:jc w:val="both"/>
        <w:rPr>
          <w:rFonts w:ascii="Times New Roman" w:hAnsi="Times New Roman" w:cs="Times New Roman"/>
          <w:b/>
          <w:bCs/>
          <w:sz w:val="24"/>
          <w:lang w:val="lv-LV"/>
        </w:rPr>
      </w:pPr>
      <w:r w:rsidRPr="00305925">
        <w:rPr>
          <w:rFonts w:ascii="Times New Roman" w:hAnsi="Times New Roman" w:cs="Times New Roman"/>
          <w:sz w:val="24"/>
          <w:lang w:val="lv-LV"/>
        </w:rPr>
        <w:t>pretendentam izsniegta spēkā esošas speciālās atļaujas (licences) kopija, kas izsniegta saskaņā ar Autopārvadājumu likuma 35.panta pirmās daļas prasībām</w:t>
      </w:r>
      <w:r w:rsidRPr="00305925">
        <w:rPr>
          <w:rStyle w:val="Strong"/>
          <w:b w:val="0"/>
          <w:bCs w:val="0"/>
          <w:sz w:val="24"/>
          <w:lang w:val="lv-LV"/>
        </w:rPr>
        <w:t xml:space="preserve">; </w:t>
      </w:r>
    </w:p>
    <w:p w14:paraId="34C1B615"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izpildītiem </w:t>
      </w:r>
      <w:r w:rsidRPr="00A954C9">
        <w:rPr>
          <w:rFonts w:ascii="Times New Roman" w:hAnsi="Times New Roman" w:cs="Times New Roman"/>
          <w:sz w:val="24"/>
          <w:u w:val="single"/>
          <w:lang w:val="lv-LV"/>
        </w:rPr>
        <w:t>līdzīgiem līgumiem</w:t>
      </w:r>
      <w:r w:rsidRPr="00A954C9">
        <w:rPr>
          <w:rFonts w:ascii="Times New Roman" w:hAnsi="Times New Roman" w:cs="Times New Roman"/>
          <w:sz w:val="24"/>
          <w:lang w:val="lv-LV"/>
        </w:rPr>
        <w:t>;</w:t>
      </w:r>
    </w:p>
    <w:p w14:paraId="06730139"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eastAsia="lv-LV"/>
        </w:rPr>
        <w:t xml:space="preserve">informācija (atbilstoši nolikuma 4.pielikumā pievienotajai formai) par pretendenta </w:t>
      </w:r>
      <w:r w:rsidRPr="00A954C9">
        <w:rPr>
          <w:rFonts w:ascii="Times New Roman" w:hAnsi="Times New Roman" w:cs="Times New Roman"/>
          <w:sz w:val="24"/>
          <w:u w:val="single"/>
          <w:lang w:val="lv-LV" w:eastAsia="lv-LV"/>
        </w:rPr>
        <w:t>finansiālo apgrozījumu</w:t>
      </w:r>
      <w:r w:rsidRPr="00A954C9">
        <w:rPr>
          <w:rFonts w:ascii="Times New Roman" w:hAnsi="Times New Roman" w:cs="Times New Roman"/>
          <w:sz w:val="24"/>
          <w:lang w:val="lv-LV" w:eastAsia="lv-LV"/>
        </w:rPr>
        <w:t xml:space="preserve"> par pēdējiem 3 (trīs) finanšu atskaites gadiem</w:t>
      </w:r>
      <w:r w:rsidRPr="00A954C9">
        <w:rPr>
          <w:rFonts w:ascii="Times New Roman" w:hAnsi="Times New Roman" w:cs="Times New Roman"/>
          <w:sz w:val="24"/>
          <w:lang w:val="lv-LV"/>
        </w:rPr>
        <w:t xml:space="preserve">, par kuriem atbilstoši normatīvo aktu </w:t>
      </w:r>
      <w:r w:rsidRPr="00A954C9">
        <w:rPr>
          <w:rFonts w:ascii="Times New Roman" w:hAnsi="Times New Roman" w:cs="Times New Roman"/>
          <w:sz w:val="24"/>
          <w:lang w:val="lv-LV"/>
        </w:rPr>
        <w:lastRenderedPageBreak/>
        <w:t>prasībām sagatavoti, apstiprināti un iesniegti konsolidētā gada pārskati Valsts ieņēmumu dienestam. Ja pretendenta saimnieciskās darbības periods ir īsāks nekā 3 (trīs) gadi, tad gada vidējam neto finanšu apgrozījumam jāatbilst iepriekš minētajai prasībai laika periodā atbilstoši saimnieciskās darbības periodam;</w:t>
      </w:r>
    </w:p>
    <w:p w14:paraId="0502A706"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rPr>
        <w:t>(ja piedāvājumu neparaksta uzņēmuma likumiskais pārstāvis)</w:t>
      </w:r>
      <w:r w:rsidRPr="00A954C9">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51CE5750"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rPr>
        <w:t>(ja nepieciešams)</w:t>
      </w:r>
      <w:r w:rsidRPr="00A954C9">
        <w:rPr>
          <w:rFonts w:ascii="Times New Roman" w:hAnsi="Times New Roman" w:cs="Times New Roman"/>
          <w:sz w:val="24"/>
          <w:lang w:val="lv-LV"/>
        </w:rPr>
        <w:t xml:space="preserve"> piesaistītā </w:t>
      </w:r>
      <w:r w:rsidRPr="00A954C9">
        <w:rPr>
          <w:rFonts w:ascii="Times New Roman" w:hAnsi="Times New Roman" w:cs="Times New Roman"/>
          <w:sz w:val="24"/>
          <w:lang w:val="lv-LV" w:eastAsia="lv-LV"/>
        </w:rPr>
        <w:t xml:space="preserve">apakšuzņēmēja </w:t>
      </w:r>
      <w:r w:rsidRPr="00A954C9">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p>
    <w:p w14:paraId="73F87280" w14:textId="76802BC2"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eastAsia="lv-LV"/>
        </w:rPr>
        <w:t>(ja nepieciešams)</w:t>
      </w:r>
      <w:r w:rsidRPr="00A954C9">
        <w:rPr>
          <w:rFonts w:ascii="Times New Roman" w:hAnsi="Times New Roman" w:cs="Times New Roman"/>
          <w:sz w:val="24"/>
          <w:lang w:val="lv-LV" w:eastAsia="lv-LV"/>
        </w:rPr>
        <w:t xml:space="preserve"> </w:t>
      </w:r>
      <w:r w:rsidRPr="00A954C9">
        <w:rPr>
          <w:rFonts w:ascii="Times New Roman" w:hAnsi="Times New Roman" w:cs="Times New Roman"/>
          <w:sz w:val="24"/>
          <w:lang w:val="lv-LV"/>
        </w:rPr>
        <w:t>informācija par piesaistīto (-</w:t>
      </w:r>
      <w:proofErr w:type="spellStart"/>
      <w:r w:rsidRPr="00A954C9">
        <w:rPr>
          <w:rFonts w:ascii="Times New Roman" w:hAnsi="Times New Roman" w:cs="Times New Roman"/>
          <w:sz w:val="24"/>
          <w:lang w:val="lv-LV"/>
        </w:rPr>
        <w:t>ajiem</w:t>
      </w:r>
      <w:proofErr w:type="spellEnd"/>
      <w:r w:rsidRPr="00A954C9">
        <w:rPr>
          <w:rFonts w:ascii="Times New Roman" w:hAnsi="Times New Roman" w:cs="Times New Roman"/>
          <w:sz w:val="24"/>
          <w:lang w:val="lv-LV"/>
        </w:rPr>
        <w:t>)</w:t>
      </w:r>
      <w:r w:rsidRPr="00A954C9">
        <w:rPr>
          <w:rFonts w:ascii="Times New Roman" w:hAnsi="Times New Roman" w:cs="Times New Roman"/>
          <w:sz w:val="24"/>
          <w:lang w:val="lv-LV" w:eastAsia="lv-LV"/>
        </w:rPr>
        <w:t xml:space="preserve"> apakšuzņēmēju (-</w:t>
      </w:r>
      <w:proofErr w:type="spellStart"/>
      <w:r w:rsidRPr="00A954C9">
        <w:rPr>
          <w:rFonts w:ascii="Times New Roman" w:hAnsi="Times New Roman" w:cs="Times New Roman"/>
          <w:sz w:val="24"/>
          <w:lang w:val="lv-LV" w:eastAsia="lv-LV"/>
        </w:rPr>
        <w:t>iem</w:t>
      </w:r>
      <w:proofErr w:type="spellEnd"/>
      <w:r w:rsidRPr="00A954C9">
        <w:rPr>
          <w:rFonts w:ascii="Times New Roman" w:hAnsi="Times New Roman" w:cs="Times New Roman"/>
          <w:sz w:val="24"/>
          <w:lang w:val="lv-LV" w:eastAsia="lv-LV"/>
        </w:rPr>
        <w:t>)</w:t>
      </w:r>
      <w:r w:rsidRPr="00A954C9">
        <w:rPr>
          <w:rFonts w:ascii="Times New Roman" w:hAnsi="Times New Roman" w:cs="Times New Roman"/>
          <w:sz w:val="24"/>
          <w:lang w:val="lv-LV"/>
        </w:rPr>
        <w:t xml:space="preserve"> </w:t>
      </w:r>
      <w:r w:rsidRPr="00A954C9">
        <w:rPr>
          <w:rFonts w:ascii="Times New Roman" w:hAnsi="Times New Roman" w:cs="Times New Roman"/>
          <w:sz w:val="24"/>
          <w:lang w:val="lv-LV" w:eastAsia="lv-LV"/>
        </w:rPr>
        <w:t xml:space="preserve">(nolikuma </w:t>
      </w:r>
      <w:r w:rsidR="00793986">
        <w:rPr>
          <w:rFonts w:ascii="Times New Roman" w:hAnsi="Times New Roman" w:cs="Times New Roman"/>
          <w:sz w:val="24"/>
          <w:lang w:val="lv-LV" w:eastAsia="lv-LV"/>
        </w:rPr>
        <w:t>5</w:t>
      </w:r>
      <w:r w:rsidRPr="00A954C9">
        <w:rPr>
          <w:rFonts w:ascii="Times New Roman" w:hAnsi="Times New Roman" w:cs="Times New Roman"/>
          <w:sz w:val="24"/>
          <w:lang w:val="lv-LV" w:eastAsia="lv-LV"/>
        </w:rPr>
        <w:t>.pielikums);</w:t>
      </w:r>
    </w:p>
    <w:p w14:paraId="1D4D7B8F"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i/>
          <w:sz w:val="24"/>
          <w:lang w:val="lv-LV" w:eastAsia="lv-LV"/>
        </w:rPr>
        <w:t>(ja nepieciešams)</w:t>
      </w:r>
      <w:r w:rsidRPr="00A954C9">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4089D585" w14:textId="77777777" w:rsidR="005D48ED" w:rsidRPr="00A954C9" w:rsidRDefault="005D48ED" w:rsidP="005D48ED">
      <w:pPr>
        <w:pStyle w:val="ListParagraph"/>
        <w:jc w:val="both"/>
        <w:rPr>
          <w:rFonts w:ascii="Times New Roman" w:hAnsi="Times New Roman" w:cs="Times New Roman"/>
          <w:sz w:val="24"/>
          <w:highlight w:val="yellow"/>
          <w:lang w:val="lv-LV"/>
        </w:rPr>
      </w:pPr>
    </w:p>
    <w:p w14:paraId="02D12E7B" w14:textId="77777777" w:rsidR="005D48ED" w:rsidRPr="00A954C9" w:rsidRDefault="005D48ED" w:rsidP="00263A6B">
      <w:pPr>
        <w:pStyle w:val="ListParagraph"/>
        <w:numPr>
          <w:ilvl w:val="1"/>
          <w:numId w:val="3"/>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Pasūtītājam iesniedzamo dokumentu derīguma termiņš:</w:t>
      </w:r>
    </w:p>
    <w:p w14:paraId="2DF0CC06"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p>
    <w:p w14:paraId="09CFC386" w14:textId="77777777" w:rsidR="005D48ED" w:rsidRPr="00A954C9" w:rsidRDefault="005D48ED" w:rsidP="00263A6B">
      <w:pPr>
        <w:pStyle w:val="ListParagraph"/>
        <w:numPr>
          <w:ilvl w:val="2"/>
          <w:numId w:val="3"/>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A954C9">
        <w:rPr>
          <w:rFonts w:ascii="Times New Roman" w:hAnsi="Times New Roman" w:cs="Times New Roman"/>
          <w:i/>
          <w:iCs/>
          <w:sz w:val="24"/>
          <w:lang w:val="lv-LV"/>
        </w:rPr>
        <w:t>un apakšuzņēmēju, ja tāds tiek piesaistīts</w:t>
      </w:r>
      <w:r w:rsidRPr="00A954C9">
        <w:rPr>
          <w:rFonts w:ascii="Times New Roman" w:hAnsi="Times New Roman" w:cs="Times New Roman"/>
          <w:sz w:val="24"/>
          <w:lang w:val="lv-LV"/>
        </w:rPr>
        <w:t>) faktisko situāciju uz pieprasījuma brīdi - vai uz to neattiecas obligātie pretendentu izslēgšanas nosacījumi. Komisija ir tiesīga pieprasīt no pretendenta jebkurā brīdī iesniegt kompetentu institūciju izsniegtus aktuālus dokumentus, kas apliecina, ka uz pretendentu (</w:t>
      </w:r>
      <w:r w:rsidRPr="00A954C9">
        <w:rPr>
          <w:rFonts w:ascii="Times New Roman" w:hAnsi="Times New Roman" w:cs="Times New Roman"/>
          <w:i/>
          <w:iCs/>
          <w:sz w:val="24"/>
          <w:lang w:val="lv-LV"/>
        </w:rPr>
        <w:t>un apakšuzņēmēju, ja tāds tiek piesaistīts</w:t>
      </w:r>
      <w:r w:rsidRPr="00A954C9">
        <w:rPr>
          <w:rFonts w:ascii="Times New Roman" w:hAnsi="Times New Roman" w:cs="Times New Roman"/>
          <w:sz w:val="24"/>
          <w:lang w:val="lv-LV"/>
        </w:rPr>
        <w:t>) neattiecas neviens no obligātajiem pretendentu izslēgšanas noteikumiem, īpaši gadījumos, ja minēto informāciju nav iespējams pārbaudīt publiski pieejamās datu bāzēs.</w:t>
      </w:r>
    </w:p>
    <w:p w14:paraId="028C9EC9" w14:textId="77777777" w:rsidR="005D48ED" w:rsidRPr="00A954C9" w:rsidRDefault="005D48ED" w:rsidP="005D48ED">
      <w:pPr>
        <w:pStyle w:val="ListParagraph"/>
        <w:jc w:val="both"/>
        <w:rPr>
          <w:rFonts w:ascii="Times New Roman" w:hAnsi="Times New Roman" w:cs="Times New Roman"/>
          <w:sz w:val="24"/>
          <w:lang w:val="lv-LV"/>
        </w:rPr>
      </w:pPr>
    </w:p>
    <w:p w14:paraId="2AC70023" w14:textId="77777777" w:rsidR="000F5C3B" w:rsidRPr="000F5C3B" w:rsidRDefault="000F5C3B" w:rsidP="000F5C3B">
      <w:pPr>
        <w:pStyle w:val="ListParagraph"/>
        <w:numPr>
          <w:ilvl w:val="0"/>
          <w:numId w:val="9"/>
        </w:numPr>
        <w:tabs>
          <w:tab w:val="left" w:pos="567"/>
          <w:tab w:val="left" w:pos="851"/>
        </w:tabs>
        <w:rPr>
          <w:rFonts w:ascii="Times New Roman" w:hAnsi="Times New Roman" w:cs="Times New Roman"/>
          <w:b/>
          <w:vanish/>
          <w:sz w:val="24"/>
          <w:lang w:val="lv-LV"/>
        </w:rPr>
      </w:pPr>
    </w:p>
    <w:p w14:paraId="3CBE1D5F" w14:textId="33AED4CC" w:rsidR="005D48ED" w:rsidRDefault="005D48ED" w:rsidP="000F5C3B">
      <w:pPr>
        <w:pStyle w:val="ListParagraph"/>
        <w:numPr>
          <w:ilvl w:val="1"/>
          <w:numId w:val="9"/>
        </w:numPr>
        <w:tabs>
          <w:tab w:val="left" w:pos="567"/>
          <w:tab w:val="left" w:pos="851"/>
        </w:tabs>
        <w:rPr>
          <w:rFonts w:ascii="Times New Roman" w:hAnsi="Times New Roman" w:cs="Times New Roman"/>
          <w:b/>
          <w:sz w:val="24"/>
          <w:lang w:val="lv-LV"/>
        </w:rPr>
      </w:pPr>
      <w:r w:rsidRPr="00A954C9">
        <w:rPr>
          <w:rFonts w:ascii="Times New Roman" w:hAnsi="Times New Roman" w:cs="Times New Roman"/>
          <w:b/>
          <w:sz w:val="24"/>
          <w:lang w:val="lv-LV"/>
        </w:rPr>
        <w:t>Sarunu procedūras dokumentu pieejamība un informācijas sniegšana:</w:t>
      </w:r>
    </w:p>
    <w:p w14:paraId="49C380A1" w14:textId="7A5A2E8A" w:rsidR="005D48ED" w:rsidRPr="00425EEB" w:rsidRDefault="005D48ED" w:rsidP="00425EEB">
      <w:pPr>
        <w:pStyle w:val="ListParagraph"/>
        <w:numPr>
          <w:ilvl w:val="2"/>
          <w:numId w:val="9"/>
        </w:numPr>
        <w:ind w:left="0" w:firstLine="0"/>
        <w:jc w:val="both"/>
        <w:rPr>
          <w:rFonts w:ascii="Times New Roman" w:hAnsi="Times New Roman" w:cs="Times New Roman"/>
          <w:b/>
          <w:sz w:val="24"/>
          <w:lang w:val="lv-LV"/>
        </w:rPr>
      </w:pPr>
      <w:r w:rsidRPr="00425EEB">
        <w:rPr>
          <w:rFonts w:ascii="Times New Roman" w:hAnsi="Times New Roman" w:cs="Times New Roman"/>
          <w:sz w:val="24"/>
          <w:lang w:val="lv-LV"/>
        </w:rPr>
        <w:t xml:space="preserve">pasūtītājs </w:t>
      </w:r>
      <w:r w:rsidRPr="00425EEB">
        <w:rPr>
          <w:rFonts w:ascii="Times New Roman" w:hAnsi="Times New Roman" w:cs="Times New Roman"/>
          <w:b/>
          <w:sz w:val="24"/>
          <w:lang w:val="lv-LV"/>
        </w:rPr>
        <w:t>nodrošina brīvu un tiešu elektronisku pieeju iepirkuma dokumentiem un visiem papildus nepieciešamajiem dokumentiem</w:t>
      </w:r>
      <w:r w:rsidRPr="00425EEB">
        <w:rPr>
          <w:rFonts w:ascii="Times New Roman" w:hAnsi="Times New Roman" w:cs="Times New Roman"/>
          <w:sz w:val="24"/>
          <w:lang w:val="lv-LV"/>
        </w:rPr>
        <w:t xml:space="preserve">, tai skaitā iepirkuma līguma projektam, Pasūtītāja tīmekļvietnē </w:t>
      </w:r>
      <w:r w:rsidR="00425EEB" w:rsidRPr="00425EEB">
        <w:rPr>
          <w:rFonts w:ascii="Times New Roman" w:hAnsi="Times New Roman" w:cs="Times New Roman"/>
          <w:i/>
          <w:iCs/>
          <w:sz w:val="24"/>
          <w:lang w:val="lv-LV"/>
        </w:rPr>
        <w:t>www.ldzcargo.ldz.lv</w:t>
      </w:r>
      <w:r w:rsidRPr="00425EEB">
        <w:rPr>
          <w:rFonts w:ascii="Times New Roman" w:hAnsi="Times New Roman" w:cs="Times New Roman"/>
          <w:i/>
          <w:iCs/>
          <w:sz w:val="24"/>
          <w:lang w:val="lv-LV"/>
        </w:rPr>
        <w:t xml:space="preserve"> </w:t>
      </w:r>
      <w:r w:rsidRPr="00425EEB">
        <w:rPr>
          <w:rFonts w:ascii="Times New Roman" w:hAnsi="Times New Roman" w:cs="Times New Roman"/>
          <w:sz w:val="24"/>
          <w:lang w:val="lv-LV"/>
        </w:rPr>
        <w:t>sadaļā „</w:t>
      </w:r>
      <w:r w:rsidRPr="00425EEB">
        <w:rPr>
          <w:rFonts w:ascii="Times New Roman" w:hAnsi="Times New Roman" w:cs="Times New Roman"/>
          <w:i/>
          <w:iCs/>
          <w:sz w:val="24"/>
          <w:lang w:val="lv-LV"/>
        </w:rPr>
        <w:t>Iepirkumi</w:t>
      </w:r>
      <w:r w:rsidRPr="00425EEB">
        <w:rPr>
          <w:rFonts w:ascii="Times New Roman" w:hAnsi="Times New Roman" w:cs="Times New Roman"/>
          <w:sz w:val="24"/>
          <w:lang w:val="lv-LV"/>
        </w:rPr>
        <w:t>” pie attiecīgā iepirkuma sludinājuma;</w:t>
      </w:r>
    </w:p>
    <w:p w14:paraId="6C2A795A" w14:textId="6D4A4B26" w:rsidR="005D48ED" w:rsidRPr="00425EEB" w:rsidRDefault="005D48ED" w:rsidP="00425EEB">
      <w:pPr>
        <w:pStyle w:val="ListParagraph"/>
        <w:numPr>
          <w:ilvl w:val="2"/>
          <w:numId w:val="9"/>
        </w:numPr>
        <w:ind w:left="0" w:firstLine="0"/>
        <w:jc w:val="both"/>
        <w:rPr>
          <w:rFonts w:ascii="Times New Roman" w:hAnsi="Times New Roman" w:cs="Times New Roman"/>
          <w:b/>
          <w:sz w:val="24"/>
          <w:lang w:val="lv-LV"/>
        </w:rPr>
      </w:pPr>
      <w:r w:rsidRPr="00425EEB">
        <w:rPr>
          <w:rFonts w:ascii="Times New Roman" w:hAnsi="Times New Roman" w:cs="Times New Roman"/>
          <w:b/>
          <w:sz w:val="24"/>
          <w:lang w:val="lv-LV"/>
        </w:rPr>
        <w:t xml:space="preserve">ieinteresētajam izpildītājam ir pienākums sekot līdzi pasūtītāja tīmekļvietnē </w:t>
      </w:r>
      <w:bookmarkStart w:id="5" w:name="_Hlk150842655"/>
      <w:r w:rsidR="00425EEB" w:rsidRPr="00425EEB">
        <w:rPr>
          <w:rFonts w:ascii="Times New Roman" w:hAnsi="Times New Roman" w:cs="Times New Roman"/>
          <w:b/>
          <w:bCs/>
          <w:i/>
          <w:iCs/>
          <w:sz w:val="24"/>
          <w:lang w:val="lv-LV"/>
        </w:rPr>
        <w:t>www.ldzcargo.ldz.lv</w:t>
      </w:r>
      <w:r w:rsidRPr="00425EEB">
        <w:rPr>
          <w:rFonts w:ascii="Times New Roman" w:hAnsi="Times New Roman" w:cs="Times New Roman"/>
          <w:b/>
          <w:bCs/>
          <w:i/>
          <w:iCs/>
          <w:sz w:val="24"/>
          <w:lang w:val="lv-LV"/>
        </w:rPr>
        <w:t xml:space="preserve"> </w:t>
      </w:r>
      <w:bookmarkEnd w:id="5"/>
      <w:r w:rsidRPr="00425EEB">
        <w:rPr>
          <w:rFonts w:ascii="Times New Roman" w:hAnsi="Times New Roman" w:cs="Times New Roman"/>
          <w:b/>
          <w:sz w:val="24"/>
          <w:lang w:val="lv-LV"/>
        </w:rPr>
        <w:t>sadaļā „</w:t>
      </w:r>
      <w:r w:rsidRPr="00425EEB">
        <w:rPr>
          <w:rFonts w:ascii="Times New Roman" w:hAnsi="Times New Roman" w:cs="Times New Roman"/>
          <w:b/>
          <w:i/>
          <w:iCs/>
          <w:sz w:val="24"/>
          <w:lang w:val="lv-LV"/>
        </w:rPr>
        <w:t>Iepirkumi</w:t>
      </w:r>
      <w:r w:rsidRPr="00425EEB">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347E5BDF" w14:textId="6D312A86" w:rsidR="005D48ED" w:rsidRPr="00425EEB" w:rsidRDefault="005D48ED" w:rsidP="005D48ED">
      <w:pPr>
        <w:pStyle w:val="ListParagraph"/>
        <w:numPr>
          <w:ilvl w:val="2"/>
          <w:numId w:val="9"/>
        </w:numPr>
        <w:ind w:left="0" w:firstLine="0"/>
        <w:jc w:val="both"/>
        <w:rPr>
          <w:rFonts w:ascii="Times New Roman" w:hAnsi="Times New Roman" w:cs="Times New Roman"/>
          <w:b/>
          <w:sz w:val="24"/>
          <w:lang w:val="lv-LV"/>
        </w:rPr>
      </w:pPr>
      <w:r w:rsidRPr="00425EEB">
        <w:rPr>
          <w:rFonts w:ascii="Times New Roman" w:hAnsi="Times New Roman" w:cs="Times New Roman"/>
          <w:sz w:val="24"/>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E973C52" w14:textId="7DFDC13B" w:rsidR="005D48ED" w:rsidRPr="00425EEB" w:rsidRDefault="005D48ED" w:rsidP="005D48ED">
      <w:pPr>
        <w:pStyle w:val="ListParagraph"/>
        <w:numPr>
          <w:ilvl w:val="2"/>
          <w:numId w:val="9"/>
        </w:numPr>
        <w:ind w:left="0" w:firstLine="0"/>
        <w:jc w:val="both"/>
        <w:rPr>
          <w:rFonts w:ascii="Times New Roman" w:hAnsi="Times New Roman" w:cs="Times New Roman"/>
          <w:b/>
          <w:sz w:val="24"/>
          <w:lang w:val="lv-LV"/>
        </w:rPr>
      </w:pPr>
      <w:r w:rsidRPr="00425EEB">
        <w:rPr>
          <w:rFonts w:ascii="Times New Roman" w:hAnsi="Times New Roman" w:cs="Times New Roman"/>
          <w:b/>
          <w:sz w:val="24"/>
          <w:lang w:val="lv-LV"/>
        </w:rPr>
        <w:t>pasūtītājs ievieto nolikuma 1.</w:t>
      </w:r>
      <w:r w:rsidR="000F5C3B" w:rsidRPr="00425EEB">
        <w:rPr>
          <w:rFonts w:ascii="Times New Roman" w:hAnsi="Times New Roman" w:cs="Times New Roman"/>
          <w:b/>
          <w:sz w:val="24"/>
          <w:lang w:val="lv-LV"/>
        </w:rPr>
        <w:t>9</w:t>
      </w:r>
      <w:r w:rsidRPr="00425EEB">
        <w:rPr>
          <w:rFonts w:ascii="Times New Roman" w:hAnsi="Times New Roman" w:cs="Times New Roman"/>
          <w:b/>
          <w:sz w:val="24"/>
          <w:lang w:val="lv-LV"/>
        </w:rPr>
        <w:t>.</w:t>
      </w:r>
      <w:r w:rsidR="00425EEB" w:rsidRPr="00425EEB">
        <w:rPr>
          <w:rFonts w:ascii="Times New Roman" w:hAnsi="Times New Roman" w:cs="Times New Roman"/>
          <w:b/>
          <w:sz w:val="24"/>
          <w:lang w:val="lv-LV"/>
        </w:rPr>
        <w:t>3</w:t>
      </w:r>
      <w:r w:rsidRPr="00425EEB">
        <w:rPr>
          <w:rFonts w:ascii="Times New Roman" w:hAnsi="Times New Roman" w:cs="Times New Roman"/>
          <w:b/>
          <w:sz w:val="24"/>
          <w:lang w:val="lv-LV"/>
        </w:rPr>
        <w:t>.punktā minēto informāciju tīmekļvietnē, kurā ir pieejami iepirkuma dokumenti un visi papildus nepieciešamie dokumenti, kā arī elektroniski nosūta atbildi ieinteresētajam izpildītājam, kurš uzdevis jautājumu;</w:t>
      </w:r>
    </w:p>
    <w:p w14:paraId="3AF20C7A" w14:textId="3CC6FCC9" w:rsidR="005D48ED" w:rsidRPr="00425EEB" w:rsidRDefault="005D48ED" w:rsidP="005D48ED">
      <w:pPr>
        <w:pStyle w:val="ListParagraph"/>
        <w:numPr>
          <w:ilvl w:val="2"/>
          <w:numId w:val="9"/>
        </w:numPr>
        <w:ind w:left="0" w:firstLine="0"/>
        <w:jc w:val="both"/>
        <w:rPr>
          <w:rFonts w:ascii="Times New Roman" w:hAnsi="Times New Roman" w:cs="Times New Roman"/>
          <w:b/>
          <w:sz w:val="24"/>
          <w:lang w:val="lv-LV"/>
        </w:rPr>
      </w:pPr>
      <w:r w:rsidRPr="00425EEB">
        <w:rPr>
          <w:rFonts w:ascii="Times New Roman" w:hAnsi="Times New Roman" w:cs="Times New Roman"/>
          <w:color w:val="222222"/>
          <w:sz w:val="24"/>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25EEB">
        <w:rPr>
          <w:rFonts w:ascii="Times New Roman" w:hAnsi="Times New Roman" w:cs="Times New Roman"/>
          <w:iCs/>
          <w:sz w:val="24"/>
          <w:lang w:val="lv-LV" w:eastAsia="ar-SA"/>
        </w:rPr>
        <w:t xml:space="preserve"> Personas datu apstrādes pārzinis ir SIA </w:t>
      </w:r>
      <w:r w:rsidRPr="00425EEB">
        <w:rPr>
          <w:rFonts w:ascii="Times New Roman" w:hAnsi="Times New Roman" w:cs="Times New Roman"/>
          <w:sz w:val="24"/>
          <w:lang w:val="lv-LV"/>
        </w:rPr>
        <w:t>„</w:t>
      </w:r>
      <w:r w:rsidRPr="00425EEB">
        <w:rPr>
          <w:rFonts w:ascii="Times New Roman" w:hAnsi="Times New Roman" w:cs="Times New Roman"/>
          <w:iCs/>
          <w:sz w:val="24"/>
          <w:lang w:val="lv-LV" w:eastAsia="ar-SA"/>
        </w:rPr>
        <w:t xml:space="preserve">LDZ </w:t>
      </w:r>
      <w:r w:rsidR="00D402F2" w:rsidRPr="00425EEB">
        <w:rPr>
          <w:rFonts w:ascii="Times New Roman" w:hAnsi="Times New Roman" w:cs="Times New Roman"/>
          <w:iCs/>
          <w:sz w:val="24"/>
          <w:lang w:val="lv-LV" w:eastAsia="ar-SA"/>
        </w:rPr>
        <w:t>CARGO</w:t>
      </w:r>
      <w:r w:rsidRPr="00425EEB">
        <w:rPr>
          <w:rFonts w:ascii="Times New Roman" w:hAnsi="Times New Roman" w:cs="Times New Roman"/>
          <w:iCs/>
          <w:sz w:val="24"/>
          <w:lang w:val="lv-LV" w:eastAsia="ar-SA"/>
        </w:rPr>
        <w:t>”.</w:t>
      </w:r>
    </w:p>
    <w:p w14:paraId="72D5735E" w14:textId="77777777" w:rsidR="005D48ED" w:rsidRPr="00A954C9" w:rsidRDefault="005D48ED" w:rsidP="005D48ED">
      <w:pPr>
        <w:jc w:val="both"/>
        <w:rPr>
          <w:lang w:val="lv-LV"/>
        </w:rPr>
      </w:pPr>
    </w:p>
    <w:p w14:paraId="01B7CF32" w14:textId="77777777" w:rsidR="005D48ED" w:rsidRPr="00A954C9" w:rsidRDefault="005D48ED" w:rsidP="00263A6B">
      <w:pPr>
        <w:numPr>
          <w:ilvl w:val="0"/>
          <w:numId w:val="2"/>
        </w:numPr>
        <w:tabs>
          <w:tab w:val="num" w:pos="360"/>
        </w:tabs>
        <w:ind w:hanging="720"/>
        <w:jc w:val="center"/>
        <w:rPr>
          <w:b/>
          <w:lang w:val="lv-LV"/>
        </w:rPr>
      </w:pPr>
      <w:r w:rsidRPr="00A954C9">
        <w:rPr>
          <w:b/>
          <w:lang w:val="lv-LV"/>
        </w:rPr>
        <w:t>INFORMĀCIJA PAR SARUNU PROCEDŪRAS PRIEKŠMETU</w:t>
      </w:r>
    </w:p>
    <w:p w14:paraId="03944FF7" w14:textId="77777777" w:rsidR="005D48ED" w:rsidRPr="00A954C9" w:rsidRDefault="005D48ED" w:rsidP="005D48ED">
      <w:pPr>
        <w:ind w:left="720"/>
        <w:rPr>
          <w:b/>
          <w:highlight w:val="yellow"/>
          <w:lang w:val="lv-LV"/>
        </w:rPr>
      </w:pPr>
    </w:p>
    <w:p w14:paraId="6C9F39C8" w14:textId="444F9C34" w:rsidR="0093216B" w:rsidRPr="00A954C9" w:rsidRDefault="005D48ED" w:rsidP="00263A6B">
      <w:pPr>
        <w:pStyle w:val="ListParagraph"/>
        <w:numPr>
          <w:ilvl w:val="1"/>
          <w:numId w:val="4"/>
        </w:numPr>
        <w:tabs>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Sarunu procedūras priekšmets:</w:t>
      </w:r>
      <w:r w:rsidR="00CC3816" w:rsidRPr="00A954C9">
        <w:rPr>
          <w:rFonts w:ascii="Times New Roman" w:hAnsi="Times New Roman" w:cs="Times New Roman"/>
          <w:b/>
          <w:sz w:val="24"/>
          <w:lang w:val="lv-LV"/>
        </w:rPr>
        <w:t xml:space="preserve"> </w:t>
      </w:r>
      <w:r w:rsidR="001200E5" w:rsidRPr="00A954C9">
        <w:rPr>
          <w:rFonts w:ascii="Times New Roman" w:hAnsi="Times New Roman" w:cs="Times New Roman"/>
          <w:bCs/>
          <w:sz w:val="24"/>
          <w:lang w:val="lv-LV"/>
        </w:rPr>
        <w:t xml:space="preserve">pasažieru </w:t>
      </w:r>
      <w:r w:rsidR="00CC3816" w:rsidRPr="00A954C9">
        <w:rPr>
          <w:rFonts w:ascii="Times New Roman" w:hAnsi="Times New Roman" w:cs="Times New Roman"/>
          <w:bCs/>
          <w:sz w:val="24"/>
          <w:lang w:val="lv-LV"/>
        </w:rPr>
        <w:t xml:space="preserve">autotransporta pārvadājumu pakalpojumi </w:t>
      </w:r>
      <w:r w:rsidR="003C76A2">
        <w:rPr>
          <w:rFonts w:ascii="Times New Roman" w:hAnsi="Times New Roman" w:cs="Times New Roman"/>
          <w:bCs/>
          <w:sz w:val="24"/>
          <w:lang w:val="lv-LV"/>
        </w:rPr>
        <w:t xml:space="preserve">periodam līdz </w:t>
      </w:r>
      <w:r w:rsidR="003C76A2">
        <w:rPr>
          <w:rFonts w:ascii="Times New Roman" w:hAnsi="Times New Roman" w:cs="Times New Roman"/>
          <w:b/>
          <w:sz w:val="24"/>
          <w:lang w:val="lv-LV"/>
        </w:rPr>
        <w:t>31</w:t>
      </w:r>
      <w:r w:rsidR="003C76A2" w:rsidRPr="003C76A2">
        <w:rPr>
          <w:rFonts w:ascii="Times New Roman" w:hAnsi="Times New Roman" w:cs="Times New Roman"/>
          <w:b/>
          <w:sz w:val="24"/>
          <w:lang w:val="lv-LV"/>
        </w:rPr>
        <w:t>.0</w:t>
      </w:r>
      <w:r w:rsidR="003C76A2">
        <w:rPr>
          <w:rFonts w:ascii="Times New Roman" w:hAnsi="Times New Roman" w:cs="Times New Roman"/>
          <w:b/>
          <w:sz w:val="24"/>
          <w:lang w:val="lv-LV"/>
        </w:rPr>
        <w:t>8</w:t>
      </w:r>
      <w:r w:rsidR="003C76A2" w:rsidRPr="003C76A2">
        <w:rPr>
          <w:rFonts w:ascii="Times New Roman" w:hAnsi="Times New Roman" w:cs="Times New Roman"/>
          <w:b/>
          <w:sz w:val="24"/>
          <w:lang w:val="lv-LV"/>
        </w:rPr>
        <w:t>.2025</w:t>
      </w:r>
      <w:r w:rsidR="003C76A2">
        <w:rPr>
          <w:rFonts w:ascii="Times New Roman" w:hAnsi="Times New Roman" w:cs="Times New Roman"/>
          <w:bCs/>
          <w:sz w:val="24"/>
          <w:lang w:val="lv-LV"/>
        </w:rPr>
        <w:t>.</w:t>
      </w:r>
      <w:r w:rsidR="00CC3816" w:rsidRPr="00A954C9">
        <w:rPr>
          <w:rFonts w:ascii="Times New Roman" w:hAnsi="Times New Roman" w:cs="Times New Roman"/>
          <w:bCs/>
          <w:sz w:val="24"/>
          <w:lang w:val="lv-LV"/>
        </w:rPr>
        <w:t xml:space="preserve"> </w:t>
      </w:r>
      <w:r w:rsidRPr="00A954C9">
        <w:rPr>
          <w:rFonts w:ascii="Times New Roman" w:hAnsi="Times New Roman" w:cs="Times New Roman"/>
          <w:bCs/>
          <w:sz w:val="24"/>
          <w:lang w:val="lv-LV"/>
        </w:rPr>
        <w:t>saskaņā ar nolikumu un tā pielikumiem.</w:t>
      </w:r>
      <w:r w:rsidR="0093216B" w:rsidRPr="00A954C9">
        <w:rPr>
          <w:rFonts w:ascii="Times New Roman" w:hAnsi="Times New Roman" w:cs="Times New Roman"/>
          <w:bCs/>
          <w:sz w:val="24"/>
          <w:lang w:val="lv-LV"/>
        </w:rPr>
        <w:t xml:space="preserve"> </w:t>
      </w:r>
      <w:r w:rsidR="0093216B" w:rsidRPr="00A954C9">
        <w:rPr>
          <w:rFonts w:ascii="Times New Roman" w:hAnsi="Times New Roman" w:cs="Times New Roman"/>
          <w:sz w:val="24"/>
          <w:lang w:val="lv-LV"/>
        </w:rPr>
        <w:t xml:space="preserve">Iepirkuma priekšmets ir sadalīts </w:t>
      </w:r>
      <w:r w:rsidR="00425EEB">
        <w:rPr>
          <w:rFonts w:ascii="Times New Roman" w:hAnsi="Times New Roman" w:cs="Times New Roman"/>
          <w:sz w:val="24"/>
          <w:lang w:val="lv-LV"/>
        </w:rPr>
        <w:t>2</w:t>
      </w:r>
      <w:r w:rsidR="0093216B" w:rsidRPr="00A954C9">
        <w:rPr>
          <w:rFonts w:ascii="Times New Roman" w:hAnsi="Times New Roman" w:cs="Times New Roman"/>
          <w:sz w:val="24"/>
          <w:lang w:val="lv-LV"/>
        </w:rPr>
        <w:t xml:space="preserve"> (</w:t>
      </w:r>
      <w:r w:rsidR="00425EEB">
        <w:rPr>
          <w:rFonts w:ascii="Times New Roman" w:hAnsi="Times New Roman" w:cs="Times New Roman"/>
          <w:sz w:val="24"/>
          <w:lang w:val="lv-LV"/>
        </w:rPr>
        <w:t>divās</w:t>
      </w:r>
      <w:r w:rsidR="0093216B" w:rsidRPr="00A954C9">
        <w:rPr>
          <w:rFonts w:ascii="Times New Roman" w:hAnsi="Times New Roman" w:cs="Times New Roman"/>
          <w:sz w:val="24"/>
          <w:lang w:val="lv-LV"/>
        </w:rPr>
        <w:t xml:space="preserve">) </w:t>
      </w:r>
      <w:r w:rsidR="0093216B" w:rsidRPr="00A954C9">
        <w:rPr>
          <w:rFonts w:ascii="Times New Roman" w:hAnsi="Times New Roman" w:cs="Times New Roman"/>
          <w:sz w:val="24"/>
          <w:lang w:val="lv-LV"/>
        </w:rPr>
        <w:lastRenderedPageBreak/>
        <w:t>daļās</w:t>
      </w:r>
      <w:r w:rsidR="0093216B" w:rsidRPr="007A4BAB">
        <w:rPr>
          <w:rFonts w:ascii="Times New Roman" w:hAnsi="Times New Roman" w:cs="Times New Roman"/>
          <w:sz w:val="24"/>
          <w:lang w:val="lv-LV"/>
        </w:rPr>
        <w:t>,</w:t>
      </w:r>
      <w:r w:rsidR="0093216B" w:rsidRPr="00A954C9">
        <w:rPr>
          <w:rFonts w:ascii="Times New Roman" w:hAnsi="Times New Roman" w:cs="Times New Roman"/>
          <w:sz w:val="24"/>
          <w:lang w:val="lv-LV"/>
        </w:rPr>
        <w:t xml:space="preserve"> </w:t>
      </w:r>
      <w:r w:rsidR="0093216B" w:rsidRPr="00A954C9">
        <w:rPr>
          <w:rFonts w:ascii="Times New Roman" w:hAnsi="Times New Roman" w:cs="Times New Roman"/>
          <w:bCs/>
          <w:sz w:val="24"/>
          <w:lang w:val="lv-LV"/>
        </w:rPr>
        <w:t>atbilstoši Tehniskaj</w:t>
      </w:r>
      <w:r w:rsidR="00542544">
        <w:rPr>
          <w:rFonts w:ascii="Times New Roman" w:hAnsi="Times New Roman" w:cs="Times New Roman"/>
          <w:bCs/>
          <w:sz w:val="24"/>
          <w:lang w:val="lv-LV"/>
        </w:rPr>
        <w:t>ai</w:t>
      </w:r>
      <w:r w:rsidR="0093216B" w:rsidRPr="00A954C9">
        <w:rPr>
          <w:rFonts w:ascii="Times New Roman" w:hAnsi="Times New Roman" w:cs="Times New Roman"/>
          <w:bCs/>
          <w:sz w:val="24"/>
          <w:lang w:val="lv-LV"/>
        </w:rPr>
        <w:t xml:space="preserve"> specifikācij</w:t>
      </w:r>
      <w:r w:rsidR="00542544">
        <w:rPr>
          <w:rFonts w:ascii="Times New Roman" w:hAnsi="Times New Roman" w:cs="Times New Roman"/>
          <w:bCs/>
          <w:sz w:val="24"/>
          <w:lang w:val="lv-LV"/>
        </w:rPr>
        <w:t>ai</w:t>
      </w:r>
      <w:r w:rsidR="0093216B" w:rsidRPr="00A954C9">
        <w:rPr>
          <w:rFonts w:ascii="Times New Roman" w:hAnsi="Times New Roman" w:cs="Times New Roman"/>
          <w:bCs/>
          <w:sz w:val="24"/>
          <w:lang w:val="lv-LV"/>
        </w:rPr>
        <w:t xml:space="preserve"> (skat. nolikuma </w:t>
      </w:r>
      <w:r w:rsidR="00ED5EE9" w:rsidRPr="00A954C9">
        <w:rPr>
          <w:rFonts w:ascii="Times New Roman" w:hAnsi="Times New Roman" w:cs="Times New Roman"/>
          <w:bCs/>
          <w:sz w:val="24"/>
          <w:lang w:val="lv-LV"/>
        </w:rPr>
        <w:t>2</w:t>
      </w:r>
      <w:r w:rsidR="0093216B" w:rsidRPr="00A954C9">
        <w:rPr>
          <w:rFonts w:ascii="Times New Roman" w:hAnsi="Times New Roman" w:cs="Times New Roman"/>
          <w:bCs/>
          <w:sz w:val="24"/>
          <w:lang w:val="lv-LV"/>
        </w:rPr>
        <w:t xml:space="preserve">.pielikumu), </w:t>
      </w:r>
      <w:r w:rsidR="0093216B" w:rsidRPr="00A954C9">
        <w:rPr>
          <w:rFonts w:ascii="Times New Roman" w:hAnsi="Times New Roman" w:cs="Times New Roman"/>
          <w:sz w:val="24"/>
          <w:lang w:val="lv-LV"/>
        </w:rPr>
        <w:t>plānojot pakalpojuma izpildi reģionos atsevišķi:</w:t>
      </w:r>
    </w:p>
    <w:p w14:paraId="3378AEC2" w14:textId="3DE0F991" w:rsidR="0093216B" w:rsidRPr="00A954C9" w:rsidRDefault="0093216B" w:rsidP="0093216B">
      <w:pPr>
        <w:pStyle w:val="BodyTextIndent"/>
        <w:ind w:left="360" w:right="-1" w:firstLine="0"/>
        <w:contextualSpacing/>
        <w:rPr>
          <w:bCs/>
          <w:sz w:val="24"/>
          <w:lang w:val="lv-LV"/>
        </w:rPr>
      </w:pPr>
      <w:r w:rsidRPr="00A954C9">
        <w:rPr>
          <w:b/>
          <w:bCs/>
          <w:sz w:val="24"/>
          <w:lang w:val="lv-LV"/>
        </w:rPr>
        <w:t xml:space="preserve">1.daļa - </w:t>
      </w:r>
      <w:r w:rsidRPr="00A954C9">
        <w:rPr>
          <w:b/>
          <w:bCs/>
          <w:color w:val="222222"/>
          <w:sz w:val="24"/>
          <w:lang w:val="lv-LV"/>
        </w:rPr>
        <w:t>„</w:t>
      </w:r>
      <w:r w:rsidRPr="00A954C9">
        <w:rPr>
          <w:b/>
          <w:bCs/>
          <w:sz w:val="24"/>
          <w:lang w:val="lv-LV"/>
        </w:rPr>
        <w:t>Rīga”</w:t>
      </w:r>
      <w:r w:rsidRPr="00A954C9">
        <w:rPr>
          <w:sz w:val="24"/>
          <w:lang w:val="lv-LV"/>
        </w:rPr>
        <w:t xml:space="preserve"> - </w:t>
      </w:r>
      <w:r w:rsidRPr="00A954C9">
        <w:rPr>
          <w:bCs/>
          <w:sz w:val="24"/>
          <w:lang w:val="lv-LV"/>
        </w:rPr>
        <w:t xml:space="preserve">paredzamā līgumcena ir </w:t>
      </w:r>
      <w:r w:rsidR="003C76A2">
        <w:rPr>
          <w:sz w:val="24"/>
          <w:lang w:val="lv-LV"/>
        </w:rPr>
        <w:t>85 000</w:t>
      </w:r>
      <w:r w:rsidRPr="00A954C9">
        <w:rPr>
          <w:color w:val="000000"/>
          <w:sz w:val="24"/>
          <w:lang w:val="lv-LV" w:eastAsia="lv-LV"/>
        </w:rPr>
        <w:t xml:space="preserve">.00 </w:t>
      </w:r>
      <w:r w:rsidRPr="00A954C9">
        <w:rPr>
          <w:bCs/>
          <w:sz w:val="24"/>
          <w:lang w:val="lv-LV"/>
        </w:rPr>
        <w:t>EUR (bez PVN)</w:t>
      </w:r>
      <w:r w:rsidRPr="00A954C9">
        <w:rPr>
          <w:sz w:val="24"/>
          <w:lang w:val="lv-LV"/>
        </w:rPr>
        <w:t>;</w:t>
      </w:r>
    </w:p>
    <w:p w14:paraId="0664512C" w14:textId="0D06FFCB" w:rsidR="0093216B" w:rsidRPr="00A954C9" w:rsidRDefault="00425EEB" w:rsidP="0093216B">
      <w:pPr>
        <w:pStyle w:val="BodyTextIndent"/>
        <w:ind w:left="360" w:right="-1" w:firstLine="0"/>
        <w:contextualSpacing/>
        <w:rPr>
          <w:bCs/>
          <w:sz w:val="24"/>
          <w:lang w:val="lv-LV"/>
        </w:rPr>
      </w:pPr>
      <w:r>
        <w:rPr>
          <w:b/>
          <w:bCs/>
          <w:sz w:val="24"/>
          <w:lang w:val="lv-LV"/>
        </w:rPr>
        <w:t>2</w:t>
      </w:r>
      <w:r w:rsidR="0093216B" w:rsidRPr="00A954C9">
        <w:rPr>
          <w:b/>
          <w:bCs/>
          <w:sz w:val="24"/>
          <w:lang w:val="lv-LV"/>
        </w:rPr>
        <w:t>.daļa -  „</w:t>
      </w:r>
      <w:r w:rsidR="00CE3DA2" w:rsidRPr="00A954C9">
        <w:rPr>
          <w:b/>
          <w:bCs/>
          <w:sz w:val="24"/>
          <w:lang w:val="lv-LV"/>
        </w:rPr>
        <w:t>Liepāja</w:t>
      </w:r>
      <w:r w:rsidR="0093216B" w:rsidRPr="00A954C9">
        <w:rPr>
          <w:b/>
          <w:bCs/>
          <w:sz w:val="24"/>
          <w:lang w:val="lv-LV"/>
        </w:rPr>
        <w:t>”</w:t>
      </w:r>
      <w:r w:rsidR="0093216B" w:rsidRPr="00A954C9">
        <w:rPr>
          <w:sz w:val="24"/>
          <w:lang w:val="lv-LV"/>
        </w:rPr>
        <w:t xml:space="preserve"> - </w:t>
      </w:r>
      <w:r w:rsidR="0093216B" w:rsidRPr="00A954C9">
        <w:rPr>
          <w:bCs/>
          <w:sz w:val="24"/>
          <w:lang w:val="lv-LV"/>
        </w:rPr>
        <w:t xml:space="preserve">paredzamā līgumcena ir </w:t>
      </w:r>
      <w:r w:rsidR="00CE3DA2" w:rsidRPr="00A954C9">
        <w:rPr>
          <w:sz w:val="24"/>
          <w:lang w:val="lv-LV"/>
        </w:rPr>
        <w:t>2 </w:t>
      </w:r>
      <w:r w:rsidR="003C76A2">
        <w:rPr>
          <w:sz w:val="24"/>
          <w:lang w:val="lv-LV"/>
        </w:rPr>
        <w:t>1</w:t>
      </w:r>
      <w:r w:rsidR="00CE3DA2" w:rsidRPr="00A954C9">
        <w:rPr>
          <w:sz w:val="24"/>
          <w:lang w:val="lv-LV"/>
        </w:rPr>
        <w:t>00</w:t>
      </w:r>
      <w:r w:rsidR="0093216B" w:rsidRPr="00A954C9">
        <w:rPr>
          <w:color w:val="000000"/>
          <w:sz w:val="24"/>
          <w:lang w:val="lv-LV" w:eastAsia="lv-LV"/>
        </w:rPr>
        <w:t xml:space="preserve">.00 </w:t>
      </w:r>
      <w:r w:rsidR="0093216B" w:rsidRPr="00A954C9">
        <w:rPr>
          <w:bCs/>
          <w:sz w:val="24"/>
          <w:lang w:val="lv-LV"/>
        </w:rPr>
        <w:t>EUR (bez PVN)</w:t>
      </w:r>
      <w:r w:rsidR="0093216B" w:rsidRPr="00A954C9">
        <w:rPr>
          <w:sz w:val="24"/>
          <w:lang w:val="lv-LV"/>
        </w:rPr>
        <w:t>;</w:t>
      </w:r>
    </w:p>
    <w:p w14:paraId="1512BF3A" w14:textId="77777777" w:rsidR="002A5ABD" w:rsidRPr="00A954C9" w:rsidRDefault="002A5ABD" w:rsidP="005D48ED">
      <w:pPr>
        <w:pStyle w:val="ListParagraph"/>
        <w:tabs>
          <w:tab w:val="left" w:pos="426"/>
        </w:tabs>
        <w:ind w:left="0"/>
        <w:jc w:val="both"/>
        <w:rPr>
          <w:rFonts w:ascii="Times New Roman" w:hAnsi="Times New Roman" w:cs="Times New Roman"/>
          <w:bCs/>
          <w:sz w:val="24"/>
          <w:highlight w:val="yellow"/>
          <w:lang w:val="lv-LV"/>
        </w:rPr>
      </w:pPr>
    </w:p>
    <w:p w14:paraId="0F88FC38" w14:textId="77777777" w:rsidR="0093216B" w:rsidRPr="00A954C9" w:rsidRDefault="0093216B" w:rsidP="00263A6B">
      <w:pPr>
        <w:pStyle w:val="ListParagraph"/>
        <w:numPr>
          <w:ilvl w:val="0"/>
          <w:numId w:val="10"/>
        </w:numPr>
        <w:tabs>
          <w:tab w:val="left" w:pos="567"/>
        </w:tabs>
        <w:jc w:val="both"/>
        <w:rPr>
          <w:rFonts w:ascii="Times New Roman" w:hAnsi="Times New Roman" w:cs="Times New Roman"/>
          <w:vanish/>
          <w:sz w:val="24"/>
          <w:lang w:val="lv-LV"/>
        </w:rPr>
      </w:pPr>
    </w:p>
    <w:p w14:paraId="6A2A545C" w14:textId="77777777" w:rsidR="0093216B" w:rsidRPr="00A954C9" w:rsidRDefault="0093216B" w:rsidP="00263A6B">
      <w:pPr>
        <w:pStyle w:val="ListParagraph"/>
        <w:numPr>
          <w:ilvl w:val="1"/>
          <w:numId w:val="10"/>
        </w:numPr>
        <w:tabs>
          <w:tab w:val="left" w:pos="567"/>
        </w:tabs>
        <w:jc w:val="both"/>
        <w:rPr>
          <w:rFonts w:ascii="Times New Roman" w:hAnsi="Times New Roman" w:cs="Times New Roman"/>
          <w:vanish/>
          <w:sz w:val="24"/>
          <w:lang w:val="lv-LV"/>
        </w:rPr>
      </w:pPr>
    </w:p>
    <w:p w14:paraId="2D1D2072" w14:textId="6ADFA989" w:rsidR="00906308" w:rsidRPr="00A954C9" w:rsidRDefault="0093216B" w:rsidP="00263A6B">
      <w:pPr>
        <w:pStyle w:val="ListParagraph"/>
        <w:numPr>
          <w:ilvl w:val="1"/>
          <w:numId w:val="10"/>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00906308" w:rsidRPr="00A954C9">
        <w:rPr>
          <w:rFonts w:ascii="Times New Roman" w:hAnsi="Times New Roman" w:cs="Times New Roman"/>
          <w:sz w:val="24"/>
          <w:lang w:val="lv-LV"/>
        </w:rPr>
        <w:t>Piedāvājumu pretendents var iesniegt gan par visu s</w:t>
      </w:r>
      <w:r w:rsidR="00906308" w:rsidRPr="00A954C9">
        <w:rPr>
          <w:rFonts w:ascii="Times New Roman" w:hAnsi="Times New Roman" w:cs="Times New Roman"/>
          <w:bCs/>
          <w:sz w:val="24"/>
          <w:lang w:val="lv-LV"/>
        </w:rPr>
        <w:t>arunu procedūras</w:t>
      </w:r>
      <w:r w:rsidR="00906308" w:rsidRPr="00A954C9">
        <w:rPr>
          <w:rFonts w:ascii="Times New Roman" w:hAnsi="Times New Roman" w:cs="Times New Roman"/>
          <w:sz w:val="24"/>
          <w:lang w:val="lv-LV"/>
        </w:rPr>
        <w:t xml:space="preserve"> priekšmetu kopumā, gan atsevišķām tā daļām pilnā apjomā.</w:t>
      </w:r>
    </w:p>
    <w:p w14:paraId="12BD1DBC" w14:textId="77777777" w:rsidR="005D48ED" w:rsidRPr="00A954C9" w:rsidRDefault="005D48ED" w:rsidP="005D48ED">
      <w:pPr>
        <w:pStyle w:val="ListParagraph"/>
        <w:tabs>
          <w:tab w:val="left" w:pos="426"/>
        </w:tabs>
        <w:ind w:left="0"/>
        <w:jc w:val="both"/>
        <w:rPr>
          <w:rFonts w:ascii="Times New Roman" w:hAnsi="Times New Roman" w:cs="Times New Roman"/>
          <w:b/>
          <w:sz w:val="24"/>
          <w:highlight w:val="yellow"/>
          <w:lang w:val="lv-LV"/>
        </w:rPr>
      </w:pPr>
    </w:p>
    <w:p w14:paraId="0F8243EF" w14:textId="77777777" w:rsidR="0093216B" w:rsidRPr="00A954C9" w:rsidRDefault="0093216B" w:rsidP="00263A6B">
      <w:pPr>
        <w:pStyle w:val="ListParagraph"/>
        <w:numPr>
          <w:ilvl w:val="1"/>
          <w:numId w:val="4"/>
        </w:numPr>
        <w:tabs>
          <w:tab w:val="left" w:pos="426"/>
        </w:tabs>
        <w:jc w:val="both"/>
        <w:rPr>
          <w:rFonts w:ascii="Times New Roman" w:hAnsi="Times New Roman" w:cs="Times New Roman"/>
          <w:b/>
          <w:vanish/>
          <w:sz w:val="24"/>
          <w:lang w:val="lv-LV"/>
        </w:rPr>
      </w:pPr>
    </w:p>
    <w:p w14:paraId="7C2A7EF3" w14:textId="5905DAE6" w:rsidR="005D48ED" w:rsidRPr="00A954C9" w:rsidRDefault="0093216B"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 xml:space="preserve"> </w:t>
      </w:r>
      <w:r w:rsidR="005D48ED" w:rsidRPr="00A954C9">
        <w:rPr>
          <w:rFonts w:ascii="Times New Roman" w:hAnsi="Times New Roman" w:cs="Times New Roman"/>
          <w:b/>
          <w:sz w:val="24"/>
          <w:lang w:val="lv-LV"/>
        </w:rPr>
        <w:t xml:space="preserve">Tehniskā specifikācija: </w:t>
      </w:r>
      <w:r w:rsidR="005D48ED" w:rsidRPr="00A954C9">
        <w:rPr>
          <w:rFonts w:ascii="Times New Roman" w:hAnsi="Times New Roman" w:cs="Times New Roman"/>
          <w:sz w:val="24"/>
          <w:lang w:val="lv-LV"/>
        </w:rPr>
        <w:t xml:space="preserve">pretendents apņemas </w:t>
      </w:r>
      <w:r w:rsidR="007B5FBB">
        <w:rPr>
          <w:rFonts w:ascii="Times New Roman" w:hAnsi="Times New Roman" w:cs="Times New Roman"/>
          <w:sz w:val="24"/>
          <w:lang w:val="lv-LV"/>
        </w:rPr>
        <w:t>sniegt</w:t>
      </w:r>
      <w:r w:rsidR="005D48ED" w:rsidRPr="00A954C9">
        <w:rPr>
          <w:rFonts w:ascii="Times New Roman" w:hAnsi="Times New Roman" w:cs="Times New Roman"/>
          <w:sz w:val="24"/>
          <w:lang w:val="lv-LV"/>
        </w:rPr>
        <w:t xml:space="preserve"> pakalpojumu saskaņā ar Tehnisko specifikāciju (nolikuma 2.pielikums). </w:t>
      </w:r>
    </w:p>
    <w:p w14:paraId="05551F53" w14:textId="77777777" w:rsidR="005D48ED" w:rsidRPr="00A954C9" w:rsidRDefault="005D48ED" w:rsidP="005D48ED">
      <w:pPr>
        <w:pStyle w:val="ListParagraph"/>
        <w:tabs>
          <w:tab w:val="left" w:pos="426"/>
        </w:tabs>
        <w:ind w:left="0"/>
        <w:jc w:val="both"/>
        <w:rPr>
          <w:rFonts w:ascii="Times New Roman" w:hAnsi="Times New Roman" w:cs="Times New Roman"/>
          <w:b/>
          <w:sz w:val="24"/>
          <w:highlight w:val="yellow"/>
          <w:lang w:val="lv-LV"/>
        </w:rPr>
      </w:pPr>
    </w:p>
    <w:p w14:paraId="2D9F6E1F" w14:textId="77777777" w:rsidR="005D48ED" w:rsidRPr="00A954C9" w:rsidRDefault="005D48ED" w:rsidP="00263A6B">
      <w:pPr>
        <w:pStyle w:val="ListParagraph"/>
        <w:numPr>
          <w:ilvl w:val="1"/>
          <w:numId w:val="4"/>
        </w:numPr>
        <w:ind w:left="426" w:hanging="426"/>
        <w:jc w:val="both"/>
        <w:rPr>
          <w:rFonts w:ascii="Times New Roman" w:hAnsi="Times New Roman" w:cs="Times New Roman"/>
          <w:b/>
          <w:sz w:val="24"/>
          <w:lang w:val="lv-LV"/>
        </w:rPr>
      </w:pPr>
      <w:r w:rsidRPr="00A954C9">
        <w:rPr>
          <w:rFonts w:ascii="Times New Roman" w:hAnsi="Times New Roman" w:cs="Times New Roman"/>
          <w:b/>
          <w:sz w:val="24"/>
          <w:lang w:val="lv-LV"/>
        </w:rPr>
        <w:t>Līguma:</w:t>
      </w:r>
    </w:p>
    <w:p w14:paraId="5850733A" w14:textId="6AF599F2" w:rsidR="005D48ED" w:rsidRPr="00DC53F0"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u w:val="single"/>
          <w:lang w:val="lv-LV"/>
        </w:rPr>
        <w:t xml:space="preserve">izpildes </w:t>
      </w:r>
      <w:r w:rsidRPr="00DC53F0">
        <w:rPr>
          <w:rFonts w:ascii="Times New Roman" w:hAnsi="Times New Roman" w:cs="Times New Roman"/>
          <w:sz w:val="24"/>
          <w:u w:val="single"/>
          <w:lang w:val="lv-LV"/>
        </w:rPr>
        <w:t>termiņš</w:t>
      </w:r>
      <w:r w:rsidRPr="00DC53F0">
        <w:rPr>
          <w:rFonts w:ascii="Times New Roman" w:hAnsi="Times New Roman" w:cs="Times New Roman"/>
          <w:sz w:val="24"/>
          <w:lang w:val="lv-LV"/>
        </w:rPr>
        <w:t xml:space="preserve">: </w:t>
      </w:r>
      <w:r w:rsidR="003C76A2">
        <w:rPr>
          <w:rFonts w:ascii="Times New Roman" w:hAnsi="Times New Roman" w:cs="Times New Roman"/>
          <w:b/>
          <w:bCs/>
          <w:sz w:val="24"/>
          <w:lang w:val="lv-LV"/>
        </w:rPr>
        <w:t>līdz 31.08.2025.</w:t>
      </w:r>
      <w:r w:rsidR="009343C6" w:rsidRPr="00DC53F0">
        <w:rPr>
          <w:rFonts w:ascii="Times New Roman" w:hAnsi="Times New Roman" w:cs="Times New Roman"/>
          <w:sz w:val="24"/>
          <w:lang w:val="lv-LV"/>
        </w:rPr>
        <w:t xml:space="preserve"> saskaņā ar Tehnisko specifikāciju (sk. nolikuma </w:t>
      </w:r>
      <w:r w:rsidR="00ED5EE9" w:rsidRPr="00DC53F0">
        <w:rPr>
          <w:rFonts w:ascii="Times New Roman" w:hAnsi="Times New Roman" w:cs="Times New Roman"/>
          <w:sz w:val="24"/>
          <w:lang w:val="lv-LV"/>
        </w:rPr>
        <w:t>2</w:t>
      </w:r>
      <w:r w:rsidR="009343C6" w:rsidRPr="00DC53F0">
        <w:rPr>
          <w:rFonts w:ascii="Times New Roman" w:hAnsi="Times New Roman" w:cs="Times New Roman"/>
          <w:sz w:val="24"/>
          <w:lang w:val="lv-LV"/>
        </w:rPr>
        <w:t>.pielikumu)</w:t>
      </w:r>
      <w:r w:rsidRPr="00DC53F0">
        <w:rPr>
          <w:rFonts w:ascii="Times New Roman" w:hAnsi="Times New Roman" w:cs="Times New Roman"/>
          <w:sz w:val="24"/>
          <w:lang w:val="lv-LV"/>
        </w:rPr>
        <w:t>;</w:t>
      </w:r>
    </w:p>
    <w:p w14:paraId="21615B5A" w14:textId="21AEA9A4"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DC53F0">
        <w:rPr>
          <w:rFonts w:ascii="Times New Roman" w:hAnsi="Times New Roman" w:cs="Times New Roman"/>
          <w:sz w:val="24"/>
          <w:u w:val="single"/>
          <w:lang w:val="lv-LV"/>
        </w:rPr>
        <w:t>izpildes vieta:</w:t>
      </w:r>
      <w:r w:rsidRPr="00DC53F0">
        <w:rPr>
          <w:rFonts w:ascii="Times New Roman" w:hAnsi="Times New Roman" w:cs="Times New Roman"/>
          <w:sz w:val="24"/>
          <w:lang w:val="lv-LV"/>
        </w:rPr>
        <w:t xml:space="preserve"> </w:t>
      </w:r>
      <w:r w:rsidR="00C136BA" w:rsidRPr="00DC53F0">
        <w:rPr>
          <w:rFonts w:ascii="Times New Roman" w:hAnsi="Times New Roman" w:cs="Times New Roman"/>
          <w:sz w:val="24"/>
          <w:lang w:val="lv-LV"/>
        </w:rPr>
        <w:t>Latvijas Republikas</w:t>
      </w:r>
      <w:r w:rsidR="00C136BA" w:rsidRPr="00A954C9">
        <w:rPr>
          <w:rFonts w:ascii="Times New Roman" w:hAnsi="Times New Roman" w:cs="Times New Roman"/>
          <w:sz w:val="24"/>
          <w:lang w:val="lv-LV"/>
        </w:rPr>
        <w:t xml:space="preserve"> teritorija </w:t>
      </w:r>
      <w:r w:rsidRPr="00A954C9">
        <w:rPr>
          <w:rFonts w:ascii="Times New Roman" w:hAnsi="Times New Roman" w:cs="Times New Roman"/>
          <w:sz w:val="24"/>
          <w:lang w:val="lv-LV"/>
        </w:rPr>
        <w:t>saskaņā ar Tehnisko specifikāciju (nolikuma 2.pielikums).</w:t>
      </w:r>
    </w:p>
    <w:p w14:paraId="2EFA5906" w14:textId="77777777" w:rsidR="005D48ED" w:rsidRPr="00A954C9" w:rsidRDefault="005D48ED" w:rsidP="005D48ED">
      <w:pPr>
        <w:pStyle w:val="ListParagraph"/>
        <w:tabs>
          <w:tab w:val="left" w:pos="0"/>
          <w:tab w:val="left" w:pos="567"/>
        </w:tabs>
        <w:ind w:left="0" w:right="-48"/>
        <w:jc w:val="both"/>
        <w:rPr>
          <w:rFonts w:ascii="Times New Roman" w:hAnsi="Times New Roman" w:cs="Times New Roman"/>
          <w:sz w:val="24"/>
          <w:lang w:val="lv-LV"/>
        </w:rPr>
      </w:pPr>
    </w:p>
    <w:p w14:paraId="13AC56B4" w14:textId="1AA28858" w:rsidR="005D48ED" w:rsidRPr="00A954C9" w:rsidRDefault="005D48ED" w:rsidP="00263A6B">
      <w:pPr>
        <w:pStyle w:val="ListParagraph"/>
        <w:numPr>
          <w:ilvl w:val="1"/>
          <w:numId w:val="4"/>
        </w:numPr>
        <w:tabs>
          <w:tab w:val="left" w:pos="0"/>
          <w:tab w:val="left" w:pos="567"/>
        </w:tabs>
        <w:ind w:left="0" w:right="-48"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 Pircēja</w:t>
      </w:r>
      <w:r w:rsidRPr="00A954C9">
        <w:rPr>
          <w:rFonts w:ascii="Times New Roman" w:hAnsi="Times New Roman" w:cs="Times New Roman"/>
          <w:b/>
          <w:sz w:val="24"/>
          <w:lang w:val="lv-LV"/>
        </w:rPr>
        <w:t xml:space="preserve"> </w:t>
      </w:r>
      <w:r w:rsidRPr="00A954C9">
        <w:rPr>
          <w:rFonts w:ascii="Times New Roman" w:hAnsi="Times New Roman" w:cs="Times New Roman"/>
          <w:sz w:val="24"/>
          <w:lang w:val="lv-LV"/>
        </w:rPr>
        <w:t xml:space="preserve">šim iepirkumam paredzētā kopējā finanšu budžeta summa ir </w:t>
      </w:r>
      <w:r w:rsidR="003C76A2">
        <w:rPr>
          <w:rFonts w:ascii="Times New Roman" w:hAnsi="Times New Roman" w:cs="Times New Roman"/>
          <w:b/>
          <w:bCs/>
          <w:sz w:val="24"/>
          <w:lang w:val="lv-LV" w:eastAsia="lv-LV"/>
        </w:rPr>
        <w:t>87 1</w:t>
      </w:r>
      <w:r w:rsidRPr="00A954C9">
        <w:rPr>
          <w:rFonts w:ascii="Times New Roman" w:hAnsi="Times New Roman" w:cs="Times New Roman"/>
          <w:b/>
          <w:bCs/>
          <w:sz w:val="24"/>
          <w:lang w:val="lv-LV" w:eastAsia="lv-LV"/>
        </w:rPr>
        <w:t>00</w:t>
      </w:r>
      <w:r w:rsidRPr="00A954C9">
        <w:rPr>
          <w:rFonts w:ascii="Times New Roman" w:hAnsi="Times New Roman" w:cs="Times New Roman"/>
          <w:b/>
          <w:sz w:val="24"/>
          <w:lang w:val="lv-LV"/>
        </w:rPr>
        <w:t>.00 EUR</w:t>
      </w:r>
      <w:r w:rsidRPr="00A954C9">
        <w:rPr>
          <w:rFonts w:ascii="Times New Roman" w:hAnsi="Times New Roman" w:cs="Times New Roman"/>
          <w:sz w:val="24"/>
          <w:lang w:val="lv-LV"/>
        </w:rPr>
        <w:t xml:space="preserve"> (</w:t>
      </w:r>
      <w:r w:rsidR="003C76A2">
        <w:rPr>
          <w:rFonts w:ascii="Times New Roman" w:hAnsi="Times New Roman" w:cs="Times New Roman"/>
          <w:i/>
          <w:sz w:val="24"/>
          <w:lang w:val="lv-LV"/>
        </w:rPr>
        <w:t>astoņdesmit septiņi</w:t>
      </w:r>
      <w:r w:rsidRPr="00A954C9">
        <w:rPr>
          <w:rFonts w:ascii="Times New Roman" w:hAnsi="Times New Roman" w:cs="Times New Roman"/>
          <w:i/>
          <w:sz w:val="24"/>
          <w:lang w:val="lv-LV"/>
        </w:rPr>
        <w:t xml:space="preserve"> tūkstoši </w:t>
      </w:r>
      <w:r w:rsidR="003C76A2">
        <w:rPr>
          <w:rFonts w:ascii="Times New Roman" w:hAnsi="Times New Roman" w:cs="Times New Roman"/>
          <w:i/>
          <w:sz w:val="24"/>
          <w:lang w:val="lv-LV"/>
        </w:rPr>
        <w:t xml:space="preserve">simts </w:t>
      </w:r>
      <w:proofErr w:type="spellStart"/>
      <w:r w:rsidRPr="00A954C9">
        <w:rPr>
          <w:rFonts w:ascii="Times New Roman" w:hAnsi="Times New Roman" w:cs="Times New Roman"/>
          <w:i/>
          <w:sz w:val="24"/>
          <w:lang w:val="lv-LV"/>
        </w:rPr>
        <w:t>euro</w:t>
      </w:r>
      <w:proofErr w:type="spellEnd"/>
      <w:r w:rsidRPr="00A954C9">
        <w:rPr>
          <w:rFonts w:ascii="Times New Roman" w:hAnsi="Times New Roman" w:cs="Times New Roman"/>
          <w:i/>
          <w:sz w:val="24"/>
          <w:lang w:val="lv-LV"/>
        </w:rPr>
        <w:t xml:space="preserve"> un 00 centi</w:t>
      </w:r>
      <w:r w:rsidRPr="00A954C9">
        <w:rPr>
          <w:rFonts w:ascii="Times New Roman" w:hAnsi="Times New Roman" w:cs="Times New Roman"/>
          <w:sz w:val="24"/>
          <w:lang w:val="lv-LV"/>
        </w:rPr>
        <w:t>) bez PVN.</w:t>
      </w:r>
    </w:p>
    <w:p w14:paraId="5586ED6A" w14:textId="77777777" w:rsidR="005D48ED" w:rsidRPr="00A954C9" w:rsidRDefault="005D48ED" w:rsidP="005D48ED">
      <w:pPr>
        <w:rPr>
          <w:b/>
          <w:highlight w:val="yellow"/>
          <w:lang w:val="lv-LV"/>
        </w:rPr>
      </w:pPr>
    </w:p>
    <w:p w14:paraId="00324114" w14:textId="77777777" w:rsidR="0093216B" w:rsidRPr="00A954C9" w:rsidRDefault="0093216B" w:rsidP="00263A6B">
      <w:pPr>
        <w:pStyle w:val="ListParagraph"/>
        <w:numPr>
          <w:ilvl w:val="1"/>
          <w:numId w:val="10"/>
        </w:numPr>
        <w:tabs>
          <w:tab w:val="left" w:pos="0"/>
          <w:tab w:val="left" w:pos="426"/>
        </w:tabs>
        <w:jc w:val="both"/>
        <w:rPr>
          <w:rFonts w:ascii="Times New Roman" w:hAnsi="Times New Roman" w:cs="Times New Roman"/>
          <w:vanish/>
          <w:sz w:val="24"/>
          <w:lang w:val="lv-LV"/>
        </w:rPr>
      </w:pPr>
    </w:p>
    <w:p w14:paraId="06CBE5E8" w14:textId="77777777" w:rsidR="0093216B" w:rsidRPr="00A954C9" w:rsidRDefault="0093216B" w:rsidP="00263A6B">
      <w:pPr>
        <w:pStyle w:val="ListParagraph"/>
        <w:numPr>
          <w:ilvl w:val="1"/>
          <w:numId w:val="10"/>
        </w:numPr>
        <w:tabs>
          <w:tab w:val="left" w:pos="0"/>
          <w:tab w:val="left" w:pos="426"/>
        </w:tabs>
        <w:jc w:val="both"/>
        <w:rPr>
          <w:rFonts w:ascii="Times New Roman" w:hAnsi="Times New Roman" w:cs="Times New Roman"/>
          <w:vanish/>
          <w:sz w:val="24"/>
          <w:lang w:val="lv-LV"/>
        </w:rPr>
      </w:pPr>
    </w:p>
    <w:p w14:paraId="3DE9C6CA" w14:textId="77777777" w:rsidR="0093216B" w:rsidRPr="00A954C9" w:rsidRDefault="0093216B" w:rsidP="00263A6B">
      <w:pPr>
        <w:pStyle w:val="ListParagraph"/>
        <w:numPr>
          <w:ilvl w:val="1"/>
          <w:numId w:val="10"/>
        </w:numPr>
        <w:tabs>
          <w:tab w:val="left" w:pos="0"/>
          <w:tab w:val="left" w:pos="426"/>
        </w:tabs>
        <w:jc w:val="both"/>
        <w:rPr>
          <w:rFonts w:ascii="Times New Roman" w:hAnsi="Times New Roman" w:cs="Times New Roman"/>
          <w:vanish/>
          <w:sz w:val="24"/>
          <w:lang w:val="lv-LV"/>
        </w:rPr>
      </w:pPr>
    </w:p>
    <w:p w14:paraId="4F24EB76" w14:textId="6673F372" w:rsidR="005D48ED" w:rsidRPr="00A954C9" w:rsidRDefault="005D48ED" w:rsidP="00263A6B">
      <w:pPr>
        <w:pStyle w:val="ListParagraph"/>
        <w:numPr>
          <w:ilvl w:val="1"/>
          <w:numId w:val="10"/>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00157124" w:rsidRPr="00A954C9">
        <w:rPr>
          <w:rFonts w:ascii="Times New Roman" w:hAnsi="Times New Roman" w:cs="Times New Roman"/>
          <w:color w:val="000000"/>
          <w:sz w:val="24"/>
          <w:lang w:val="lv-LV"/>
        </w:rPr>
        <w:t>P</w:t>
      </w:r>
      <w:r w:rsidR="00157124" w:rsidRPr="00A954C9">
        <w:rPr>
          <w:rFonts w:ascii="Times New Roman" w:hAnsi="Times New Roman" w:cs="Times New Roman"/>
          <w:sz w:val="24"/>
          <w:lang w:val="lv-LV"/>
        </w:rPr>
        <w:t>asūtītājs ir tiesīgs finansiālu vai citu apsvērumu dēļ palielināt vai samazināt kādu sarunu procedūras priekšmeta daļu, vai noslēgt līgumu par kādu no sarunu procedūras priekšmeta daļu vai daļām.</w:t>
      </w:r>
    </w:p>
    <w:p w14:paraId="3E374F59" w14:textId="77777777" w:rsidR="005D48ED" w:rsidRPr="00A954C9" w:rsidRDefault="005D48ED" w:rsidP="005D48ED">
      <w:pPr>
        <w:rPr>
          <w:b/>
          <w:highlight w:val="yellow"/>
          <w:lang w:val="lv-LV"/>
        </w:rPr>
      </w:pPr>
    </w:p>
    <w:p w14:paraId="6AEBDD2D" w14:textId="77777777" w:rsidR="005D48ED" w:rsidRPr="00A954C9" w:rsidRDefault="005D48ED" w:rsidP="00263A6B">
      <w:pPr>
        <w:numPr>
          <w:ilvl w:val="0"/>
          <w:numId w:val="4"/>
        </w:numPr>
        <w:jc w:val="center"/>
        <w:rPr>
          <w:b/>
          <w:lang w:val="lv-LV"/>
        </w:rPr>
      </w:pPr>
      <w:r w:rsidRPr="00A954C9">
        <w:rPr>
          <w:b/>
          <w:lang w:val="lv-LV"/>
        </w:rPr>
        <w:t>PRETENDENTU IZSLĒGŠANAS NOTEIKUMI UN KVALIFIKĀCIJAS PRASĪBAS (</w:t>
      </w:r>
      <w:r w:rsidRPr="00A954C9">
        <w:rPr>
          <w:b/>
          <w:i/>
          <w:iCs/>
          <w:lang w:val="lv-LV"/>
        </w:rPr>
        <w:t>attiecināms arī uz apakšuzņēmēju, ja tāds tiek piesaistīts</w:t>
      </w:r>
      <w:r w:rsidRPr="00A954C9">
        <w:rPr>
          <w:b/>
          <w:lang w:val="lv-LV"/>
        </w:rPr>
        <w:t>)</w:t>
      </w:r>
      <w:r w:rsidRPr="00A954C9">
        <w:rPr>
          <w:rStyle w:val="FootnoteReference"/>
          <w:b/>
          <w:lang w:val="lv-LV"/>
        </w:rPr>
        <w:footnoteReference w:id="3"/>
      </w:r>
    </w:p>
    <w:p w14:paraId="7590EB00" w14:textId="77777777" w:rsidR="005D48ED" w:rsidRPr="00A954C9" w:rsidRDefault="005D48ED" w:rsidP="005D48ED">
      <w:pPr>
        <w:ind w:left="360"/>
        <w:rPr>
          <w:b/>
          <w:lang w:val="lv-LV"/>
        </w:rPr>
      </w:pPr>
    </w:p>
    <w:p w14:paraId="53944F51" w14:textId="094F5CEB" w:rsidR="005D48ED" w:rsidRPr="00A954C9" w:rsidRDefault="005D48ED" w:rsidP="00263A6B">
      <w:pPr>
        <w:pStyle w:val="ListParagraph"/>
        <w:numPr>
          <w:ilvl w:val="1"/>
          <w:numId w:val="4"/>
        </w:numPr>
        <w:tabs>
          <w:tab w:val="left" w:pos="142"/>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t>Pasūtītājs izslēdz pretendentu (</w:t>
      </w:r>
      <w:r w:rsidRPr="00A954C9">
        <w:rPr>
          <w:rFonts w:ascii="Times New Roman" w:hAnsi="Times New Roman" w:cs="Times New Roman"/>
          <w:b/>
          <w:i/>
          <w:iCs/>
          <w:sz w:val="24"/>
          <w:lang w:val="lv-LV" w:eastAsia="lv-LV"/>
        </w:rPr>
        <w:t>kā arī apakšuzņēmēju</w:t>
      </w:r>
      <w:r w:rsidRPr="00A954C9">
        <w:rPr>
          <w:rFonts w:ascii="Times New Roman" w:hAnsi="Times New Roman" w:cs="Times New Roman"/>
          <w:b/>
          <w:i/>
          <w:iCs/>
          <w:sz w:val="24"/>
          <w:lang w:val="lv-LV"/>
        </w:rPr>
        <w:t>, ja tāds tiek piesaistīts</w:t>
      </w:r>
      <w:r w:rsidRPr="00A954C9">
        <w:rPr>
          <w:rFonts w:ascii="Times New Roman" w:hAnsi="Times New Roman" w:cs="Times New Roman"/>
          <w:b/>
          <w:sz w:val="24"/>
          <w:lang w:val="lv-LV"/>
        </w:rPr>
        <w:t>)</w:t>
      </w:r>
      <w:r w:rsidRPr="00A954C9">
        <w:rPr>
          <w:rFonts w:ascii="Times New Roman" w:eastAsia="Calibri" w:hAnsi="Times New Roman" w:cs="Times New Roman"/>
          <w:b/>
          <w:sz w:val="24"/>
          <w:lang w:val="lv-LV"/>
        </w:rPr>
        <w:t xml:space="preserve"> </w:t>
      </w:r>
      <w:r w:rsidRPr="00A954C9">
        <w:rPr>
          <w:rFonts w:ascii="Times New Roman" w:hAnsi="Times New Roman" w:cs="Times New Roman"/>
          <w:b/>
          <w:sz w:val="24"/>
          <w:lang w:val="lv-LV"/>
        </w:rPr>
        <w:t>no turpmākās dalības sarunu procedūrā, neizskata piedāvājumu, kā arī neslēdz iepirkuma līgumu ar pretendentu, uz kuru attiecas jebkurš no šādiem gadījumiem:</w:t>
      </w:r>
    </w:p>
    <w:p w14:paraId="7BB3BB0D"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A954C9">
        <w:rPr>
          <w:rStyle w:val="FootnoteReference"/>
          <w:rFonts w:ascii="Times New Roman" w:hAnsi="Times New Roman" w:cs="Times New Roman"/>
          <w:sz w:val="24"/>
          <w:lang w:val="lv-LV"/>
        </w:rPr>
        <w:footnoteReference w:id="4"/>
      </w:r>
      <w:r w:rsidRPr="00A954C9">
        <w:rPr>
          <w:rFonts w:ascii="Times New Roman" w:hAnsi="Times New Roman" w:cs="Times New Roman"/>
          <w:sz w:val="24"/>
          <w:lang w:val="lv-LV"/>
        </w:rPr>
        <w:t>;</w:t>
      </w:r>
    </w:p>
    <w:p w14:paraId="391BDFC1"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ir pasludināts pretendenta maksātnespējas process, apturēta pretendenta saimnieciskā darbība vai pretendents tiek likvidēts;</w:t>
      </w:r>
    </w:p>
    <w:p w14:paraId="7D63B6AB"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7563A9DD"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0B788B49"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ir konstatēts, ka uz pretendentu </w:t>
      </w:r>
      <w:r w:rsidRPr="00A954C9">
        <w:rPr>
          <w:rFonts w:ascii="Times New Roman" w:hAnsi="Times New Roman" w:cs="Times New Roman"/>
          <w:i/>
          <w:sz w:val="24"/>
          <w:lang w:val="lv-LV"/>
        </w:rPr>
        <w:t>(un/</w:t>
      </w:r>
      <w:r w:rsidRPr="00A954C9">
        <w:rPr>
          <w:rFonts w:ascii="Times New Roman" w:hAnsi="Times New Roman" w:cs="Times New Roman"/>
          <w:i/>
          <w:sz w:val="24"/>
          <w:lang w:val="lv-LV" w:eastAsia="lv-LV"/>
        </w:rPr>
        <w:t>vai pretendenta norādīto apakšuzņēmēju</w:t>
      </w:r>
      <w:r w:rsidRPr="00A954C9">
        <w:rPr>
          <w:rFonts w:ascii="Times New Roman" w:hAnsi="Times New Roman" w:cs="Times New Roman"/>
          <w:i/>
          <w:sz w:val="24"/>
          <w:lang w:val="lv-LV"/>
        </w:rPr>
        <w:t>, ja tāds tiek piesaistīts)</w:t>
      </w:r>
      <w:r w:rsidRPr="00A954C9">
        <w:rPr>
          <w:rFonts w:ascii="Times New Roman" w:hAnsi="Times New Roman" w:cs="Times New Roman"/>
          <w:sz w:val="24"/>
          <w:lang w:val="lv-LV"/>
        </w:rPr>
        <w:t xml:space="preserve">, kuram būtu piešķiramas līguma slēgšanas tiesības, </w:t>
      </w:r>
      <w:r w:rsidRPr="00A954C9">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A954C9">
        <w:rPr>
          <w:rFonts w:ascii="Times New Roman" w:hAnsi="Times New Roman" w:cs="Times New Roman"/>
          <w:sz w:val="24"/>
          <w:lang w:val="lv-LV"/>
        </w:rPr>
        <w:t>kavētu līguma izpildi</w:t>
      </w:r>
      <w:r w:rsidRPr="00A954C9">
        <w:rPr>
          <w:rFonts w:ascii="Times New Roman" w:hAnsi="Times New Roman" w:cs="Times New Roman"/>
          <w:sz w:val="24"/>
          <w:shd w:val="clear" w:color="auto" w:fill="FFFFFF"/>
          <w:lang w:val="lv-LV"/>
        </w:rPr>
        <w:t>;</w:t>
      </w:r>
    </w:p>
    <w:p w14:paraId="2A8416B5"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eastAsia="Calibri" w:hAnsi="Times New Roman" w:cs="Times New Roman"/>
          <w:sz w:val="24"/>
          <w:lang w:val="lv-LV"/>
        </w:rPr>
        <w:t>uz pretendenta norādīto personu (apakšuzņēmēju) ir attiecināmi nolikuma 3.1.1 - 3.1.5.punktā minētie nosacījumi.</w:t>
      </w:r>
    </w:p>
    <w:p w14:paraId="2867F785" w14:textId="77777777" w:rsidR="005D48ED" w:rsidRPr="00A954C9" w:rsidRDefault="005D48ED" w:rsidP="005D48ED">
      <w:pPr>
        <w:tabs>
          <w:tab w:val="left" w:pos="720"/>
        </w:tabs>
        <w:jc w:val="both"/>
        <w:rPr>
          <w:lang w:val="lv-LV"/>
        </w:rPr>
      </w:pPr>
    </w:p>
    <w:p w14:paraId="378F7405"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b/>
          <w:sz w:val="24"/>
          <w:lang w:val="lv-LV"/>
        </w:rPr>
        <w:lastRenderedPageBreak/>
        <w:t xml:space="preserve">Kvalifikācijas prasības </w:t>
      </w:r>
      <w:r w:rsidRPr="00A954C9">
        <w:rPr>
          <w:rFonts w:ascii="Times New Roman" w:hAnsi="Times New Roman" w:cs="Times New Roman"/>
          <w:b/>
          <w:i/>
          <w:sz w:val="24"/>
          <w:lang w:val="lv-LV"/>
        </w:rPr>
        <w:t>(attiecināms arī uz pretendenta norādīto apakšuzņēmēju, ja tāds tiek piesaistīts)</w:t>
      </w:r>
      <w:r w:rsidRPr="00A954C9">
        <w:rPr>
          <w:rFonts w:ascii="Times New Roman" w:hAnsi="Times New Roman" w:cs="Times New Roman"/>
          <w:b/>
          <w:sz w:val="24"/>
          <w:lang w:val="lv-LV"/>
        </w:rPr>
        <w:t>:</w:t>
      </w:r>
    </w:p>
    <w:p w14:paraId="1562C154"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ir reģistrēts, licencēts vai sertificēts atbilstoši attiecīgās valsts normatīvo aktu prasībām;</w:t>
      </w:r>
    </w:p>
    <w:p w14:paraId="089F815F"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piedāvā veikt nolikuma (tai skaitā, Tehniskās specifikācijas) prasībām atbilstošu pakalpojumu;</w:t>
      </w:r>
    </w:p>
    <w:p w14:paraId="6A32C26C" w14:textId="6198692B" w:rsidR="005D48ED" w:rsidRPr="00305925" w:rsidRDefault="005D48ED" w:rsidP="00263A6B">
      <w:pPr>
        <w:pStyle w:val="ListParagraph"/>
        <w:numPr>
          <w:ilvl w:val="2"/>
          <w:numId w:val="4"/>
        </w:numPr>
        <w:ind w:left="0" w:firstLine="0"/>
        <w:jc w:val="both"/>
        <w:rPr>
          <w:rFonts w:ascii="Times New Roman" w:hAnsi="Times New Roman" w:cs="Times New Roman"/>
          <w:sz w:val="24"/>
          <w:lang w:val="lv-LV"/>
        </w:rPr>
      </w:pPr>
      <w:r w:rsidRPr="00305925">
        <w:rPr>
          <w:rFonts w:ascii="Times New Roman" w:hAnsi="Times New Roman" w:cs="Times New Roman"/>
          <w:sz w:val="24"/>
          <w:lang w:val="lv-LV"/>
        </w:rPr>
        <w:t>pretendents ir kompetents un tiesīgs sniegt sarunu procedūras priekšmetā minēto pakalpojumu, ko apliecina</w:t>
      </w:r>
      <w:r w:rsidR="001A062A" w:rsidRPr="00305925">
        <w:rPr>
          <w:rFonts w:ascii="Times New Roman" w:hAnsi="Times New Roman" w:cs="Times New Roman"/>
          <w:sz w:val="24"/>
          <w:lang w:val="lv-LV"/>
        </w:rPr>
        <w:t xml:space="preserve"> pretendentam izsniegta spēkā esoša speciālā atļauja (licence), kas izsniegta saskaņā ar Autopārvadājumu likuma 35.panta pirmās daļas prasībām</w:t>
      </w:r>
      <w:r w:rsidRPr="00305925">
        <w:rPr>
          <w:rStyle w:val="Strong"/>
          <w:b w:val="0"/>
          <w:bCs w:val="0"/>
          <w:sz w:val="24"/>
          <w:lang w:val="lv-LV"/>
        </w:rPr>
        <w:t>;</w:t>
      </w:r>
    </w:p>
    <w:p w14:paraId="5E08F5EF" w14:textId="62092EE9"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pretendents pēdējo 3 (trīs) </w:t>
      </w:r>
      <w:r w:rsidRPr="00305925">
        <w:rPr>
          <w:rFonts w:ascii="Times New Roman" w:hAnsi="Times New Roman" w:cs="Times New Roman"/>
          <w:sz w:val="24"/>
          <w:lang w:val="lv-LV"/>
        </w:rPr>
        <w:t>darbības gadu laikā</w:t>
      </w:r>
      <w:r w:rsidR="007C753E" w:rsidRPr="00305925">
        <w:rPr>
          <w:rFonts w:ascii="Times New Roman" w:hAnsi="Times New Roman" w:cs="Times New Roman"/>
          <w:sz w:val="24"/>
          <w:lang w:val="lv-LV"/>
        </w:rPr>
        <w:t xml:space="preserve"> </w:t>
      </w:r>
      <w:r w:rsidR="003F15C0" w:rsidRPr="00305925">
        <w:rPr>
          <w:rFonts w:ascii="Times New Roman" w:eastAsia="Calibri" w:hAnsi="Times New Roman" w:cs="Times New Roman"/>
          <w:sz w:val="24"/>
          <w:lang w:val="lv-LV"/>
        </w:rPr>
        <w:t>(skaitot līdz nolikumā noteiktā piedāvājumu</w:t>
      </w:r>
      <w:r w:rsidR="003F15C0" w:rsidRPr="00305925">
        <w:rPr>
          <w:rFonts w:ascii="Times New Roman" w:hAnsi="Times New Roman" w:cs="Times New Roman"/>
          <w:sz w:val="24"/>
          <w:lang w:val="lv-LV"/>
        </w:rPr>
        <w:t xml:space="preserve"> iesniegšanas termiņa beigām)</w:t>
      </w:r>
      <w:r w:rsidR="003F15C0" w:rsidRPr="00305925">
        <w:rPr>
          <w:sz w:val="24"/>
          <w:lang w:val="lv-LV"/>
        </w:rPr>
        <w:t xml:space="preserve"> </w:t>
      </w:r>
      <w:r w:rsidRPr="00305925">
        <w:rPr>
          <w:rFonts w:ascii="Times New Roman" w:hAnsi="Times New Roman" w:cs="Times New Roman"/>
          <w:sz w:val="24"/>
          <w:lang w:val="lv-LV"/>
        </w:rPr>
        <w:t xml:space="preserve">ir sekmīgi veicis vismaz 1 (vienu) </w:t>
      </w:r>
      <w:r w:rsidR="007C753E" w:rsidRPr="00305925">
        <w:rPr>
          <w:rFonts w:ascii="Times New Roman" w:hAnsi="Times New Roman" w:cs="Times New Roman"/>
          <w:sz w:val="24"/>
          <w:lang w:val="lv-LV"/>
        </w:rPr>
        <w:t>līdzīgu</w:t>
      </w:r>
      <w:r w:rsidR="007C753E" w:rsidRPr="00A954C9">
        <w:rPr>
          <w:rFonts w:ascii="Times New Roman" w:hAnsi="Times New Roman" w:cs="Times New Roman"/>
          <w:sz w:val="24"/>
          <w:lang w:val="lv-LV"/>
        </w:rPr>
        <w:t xml:space="preserve"> </w:t>
      </w:r>
      <w:r w:rsidR="0060150F">
        <w:rPr>
          <w:rFonts w:ascii="Times New Roman" w:hAnsi="Times New Roman" w:cs="Times New Roman"/>
          <w:sz w:val="24"/>
          <w:lang w:val="lv-LV"/>
        </w:rPr>
        <w:t xml:space="preserve">pēc satura un apjoma </w:t>
      </w:r>
      <w:r w:rsidR="007C753E" w:rsidRPr="00A954C9">
        <w:rPr>
          <w:rFonts w:ascii="Times New Roman" w:hAnsi="Times New Roman" w:cs="Times New Roman"/>
          <w:sz w:val="24"/>
          <w:lang w:val="lv-LV"/>
        </w:rPr>
        <w:t xml:space="preserve">transporta pakalpojuma nodrošināšanā pasažieru pārvadāšanai ar autovadītāju līguma izpildi (piemēram, vieglā taksometra pakalpojumu sniegšana) </w:t>
      </w:r>
      <w:r w:rsidR="007C753E" w:rsidRPr="00A954C9">
        <w:rPr>
          <w:rFonts w:ascii="Times New Roman" w:eastAsia="Calibri" w:hAnsi="Times New Roman" w:cs="Times New Roman"/>
          <w:bCs/>
          <w:sz w:val="24"/>
          <w:lang w:val="lv-LV"/>
        </w:rPr>
        <w:t>atbilstoši iesniegtajam piedāvājumam par attiecīgām sarunu procedūras priekšmeta daļām</w:t>
      </w:r>
      <w:r w:rsidR="007C753E" w:rsidRPr="00A954C9">
        <w:rPr>
          <w:rFonts w:ascii="Times New Roman" w:hAnsi="Times New Roman" w:cs="Times New Roman"/>
          <w:bCs/>
          <w:sz w:val="24"/>
          <w:lang w:val="lv-LV"/>
        </w:rPr>
        <w:t>;</w:t>
      </w:r>
    </w:p>
    <w:p w14:paraId="79D79601" w14:textId="1D26D8D2" w:rsidR="002E2640"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u w:val="single"/>
          <w:lang w:val="lv-LV"/>
        </w:rPr>
        <w:t>p</w:t>
      </w:r>
      <w:r w:rsidRPr="00A954C9">
        <w:rPr>
          <w:rFonts w:ascii="Times New Roman" w:hAnsi="Times New Roman" w:cs="Times New Roman"/>
          <w:bCs/>
          <w:sz w:val="24"/>
          <w:u w:val="single"/>
          <w:lang w:val="lv-LV"/>
        </w:rPr>
        <w:t xml:space="preserve">retendenta </w:t>
      </w:r>
      <w:r w:rsidRPr="00A954C9">
        <w:rPr>
          <w:rFonts w:ascii="Times New Roman" w:hAnsi="Times New Roman" w:cs="Times New Roman"/>
          <w:sz w:val="24"/>
          <w:u w:val="single"/>
          <w:lang w:val="lv-LV"/>
        </w:rPr>
        <w:t xml:space="preserve">gada vidējais neto finanšu </w:t>
      </w:r>
      <w:r w:rsidRPr="00A954C9">
        <w:rPr>
          <w:rFonts w:ascii="Times New Roman" w:hAnsi="Times New Roman" w:cs="Times New Roman"/>
          <w:bCs/>
          <w:sz w:val="24"/>
          <w:u w:val="single"/>
          <w:lang w:val="lv-LV"/>
        </w:rPr>
        <w:t>apgrozījums</w:t>
      </w:r>
      <w:r w:rsidRPr="00A954C9">
        <w:rPr>
          <w:rFonts w:ascii="Times New Roman" w:hAnsi="Times New Roman" w:cs="Times New Roman"/>
          <w:bCs/>
          <w:sz w:val="24"/>
          <w:lang w:val="lv-LV"/>
        </w:rPr>
        <w:t xml:space="preserve"> </w:t>
      </w:r>
      <w:r w:rsidRPr="00A954C9">
        <w:rPr>
          <w:rFonts w:ascii="Times New Roman" w:hAnsi="Times New Roman" w:cs="Times New Roman"/>
          <w:sz w:val="24"/>
          <w:lang w:val="lv-LV"/>
        </w:rPr>
        <w:t xml:space="preserve">iepriekšējos 3 (trīs) gados, par kuriem atbilstoši normatīvo aktu prasībām sagatavoti, apstiprināti un iesniegti konsolidētā gada pārskati Valsts ieņēmumu dienestam  </w:t>
      </w:r>
      <w:r w:rsidRPr="00A954C9">
        <w:rPr>
          <w:rFonts w:ascii="Times New Roman" w:hAnsi="Times New Roman" w:cs="Times New Roman"/>
          <w:bCs/>
          <w:sz w:val="24"/>
          <w:u w:val="single"/>
          <w:lang w:val="lv-LV"/>
        </w:rPr>
        <w:t xml:space="preserve">ir </w:t>
      </w:r>
      <w:r w:rsidR="002E2640" w:rsidRPr="00A954C9">
        <w:rPr>
          <w:rFonts w:ascii="Times New Roman" w:hAnsi="Times New Roman" w:cs="Times New Roman"/>
          <w:bCs/>
          <w:sz w:val="24"/>
          <w:u w:val="single"/>
          <w:lang w:val="lv-LV"/>
        </w:rPr>
        <w:t>šāds:</w:t>
      </w:r>
      <w:bookmarkStart w:id="6" w:name="_Hlk511806566"/>
    </w:p>
    <w:p w14:paraId="048AC2A0" w14:textId="5D54CB37" w:rsidR="002E2640" w:rsidRPr="00147679" w:rsidRDefault="002E2640" w:rsidP="002E2640">
      <w:pPr>
        <w:contextualSpacing/>
        <w:jc w:val="both"/>
        <w:rPr>
          <w:lang w:val="lv-LV"/>
        </w:rPr>
      </w:pPr>
      <w:r w:rsidRPr="00A954C9">
        <w:rPr>
          <w:lang w:val="lv-LV"/>
        </w:rPr>
        <w:t>1) pretendenta gada vidējais neto finanšu apgrozījums</w:t>
      </w:r>
      <w:r w:rsidR="00683E09">
        <w:rPr>
          <w:lang w:val="lv-LV"/>
        </w:rPr>
        <w:t xml:space="preserve"> </w:t>
      </w:r>
      <w:r w:rsidRPr="00147679">
        <w:rPr>
          <w:lang w:val="lv-LV"/>
        </w:rPr>
        <w:t xml:space="preserve">ir ne mazāks kā </w:t>
      </w:r>
      <w:r w:rsidR="002B77CE" w:rsidRPr="003C1AD2">
        <w:rPr>
          <w:lang w:val="lv-LV"/>
        </w:rPr>
        <w:t>50</w:t>
      </w:r>
      <w:r w:rsidRPr="003C1AD2">
        <w:rPr>
          <w:lang w:val="lv-LV"/>
        </w:rPr>
        <w:t xml:space="preserve"> 000.00 EUR</w:t>
      </w:r>
      <w:r w:rsidRPr="00147679">
        <w:rPr>
          <w:lang w:val="lv-LV"/>
        </w:rPr>
        <w:t xml:space="preserve"> </w:t>
      </w:r>
      <w:r w:rsidRPr="00147679">
        <w:rPr>
          <w:i/>
          <w:lang w:val="lv-LV"/>
        </w:rPr>
        <w:t>(</w:t>
      </w:r>
      <w:r w:rsidR="002B77CE" w:rsidRPr="00147679">
        <w:rPr>
          <w:i/>
          <w:lang w:val="lv-LV"/>
        </w:rPr>
        <w:t>piecdesmit tūkstoši</w:t>
      </w:r>
      <w:r w:rsidRPr="00147679">
        <w:rPr>
          <w:i/>
          <w:lang w:val="lv-LV"/>
        </w:rPr>
        <w:t xml:space="preserve"> </w:t>
      </w:r>
      <w:proofErr w:type="spellStart"/>
      <w:r w:rsidRPr="00147679">
        <w:rPr>
          <w:i/>
          <w:lang w:val="lv-LV"/>
        </w:rPr>
        <w:t>euro</w:t>
      </w:r>
      <w:proofErr w:type="spellEnd"/>
      <w:r w:rsidRPr="00147679">
        <w:rPr>
          <w:i/>
          <w:lang w:val="lv-LV"/>
        </w:rPr>
        <w:t>)</w:t>
      </w:r>
      <w:r w:rsidR="002B77CE" w:rsidRPr="00147679">
        <w:rPr>
          <w:i/>
          <w:lang w:val="lv-LV"/>
        </w:rPr>
        <w:t xml:space="preserve"> </w:t>
      </w:r>
      <w:r w:rsidRPr="00147679">
        <w:rPr>
          <w:lang w:val="lv-LV"/>
        </w:rPr>
        <w:t>iepriekšējos 3 (trīs) gados, (</w:t>
      </w:r>
      <w:r w:rsidRPr="00147679">
        <w:rPr>
          <w:i/>
          <w:lang w:val="lv-LV"/>
        </w:rPr>
        <w:t>vai atbilstoši saimnieciskās darbības periodam);</w:t>
      </w:r>
      <w:r w:rsidRPr="00147679">
        <w:rPr>
          <w:b/>
          <w:bCs/>
          <w:lang w:val="lv-LV"/>
        </w:rPr>
        <w:t xml:space="preserve"> </w:t>
      </w:r>
    </w:p>
    <w:p w14:paraId="00205FB6" w14:textId="2FD054D1" w:rsidR="002E2640" w:rsidRPr="00A954C9" w:rsidRDefault="002E2640" w:rsidP="002E2640">
      <w:pPr>
        <w:jc w:val="both"/>
        <w:rPr>
          <w:lang w:val="lv-LV"/>
        </w:rPr>
      </w:pPr>
      <w:r w:rsidRPr="00A954C9">
        <w:rPr>
          <w:lang w:val="lv-LV"/>
        </w:rPr>
        <w:t xml:space="preserve">Ja pretendenta saimnieciskās darbības periods ir īsāks nekā 3 (trīs) gadi, tad gada vidējam neto finanšu </w:t>
      </w:r>
      <w:r w:rsidRPr="00A954C9">
        <w:rPr>
          <w:bCs/>
          <w:lang w:val="lv-LV"/>
        </w:rPr>
        <w:t>apgrozījumam</w:t>
      </w:r>
      <w:r w:rsidRPr="00A954C9">
        <w:rPr>
          <w:lang w:val="lv-LV"/>
        </w:rPr>
        <w:t xml:space="preserve"> jāatbilst iepriekš minētajai prasībai laika periodā atbilstoši saimnieciskās darbības periodam.</w:t>
      </w:r>
    </w:p>
    <w:bookmarkEnd w:id="6"/>
    <w:p w14:paraId="73D0D538" w14:textId="245D32E8"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pasūtītājam ir tiesības noraidīt pretendenta piedāvājumu, ja pretendentam uz piedāvājumu atvēršanas dienu ir neizpildītas saistības pret pircēju, kas izriet no pircēja un pretendenta iepriekš noslēgta darbu izpildes līguma, ja </w:t>
      </w:r>
      <w:r w:rsidR="00D4023C">
        <w:rPr>
          <w:rFonts w:ascii="Times New Roman" w:hAnsi="Times New Roman" w:cs="Times New Roman"/>
          <w:sz w:val="24"/>
          <w:lang w:val="lv-LV"/>
        </w:rPr>
        <w:t>pasūtītājs</w:t>
      </w:r>
      <w:r w:rsidRPr="00A954C9">
        <w:rPr>
          <w:rFonts w:ascii="Times New Roman" w:hAnsi="Times New Roman" w:cs="Times New Roman"/>
          <w:sz w:val="24"/>
          <w:lang w:val="lv-LV"/>
        </w:rPr>
        <w:t xml:space="preserve"> un pretendents nav rakstiski vienojušies par saistību izpildes termiņa pagarināšanu;</w:t>
      </w:r>
    </w:p>
    <w:p w14:paraId="2D90AD6C"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pretendents var atsaukties uz pretendenta norādītā </w:t>
      </w:r>
      <w:r w:rsidRPr="00A954C9">
        <w:rPr>
          <w:rFonts w:ascii="Times New Roman" w:hAnsi="Times New Roman" w:cs="Times New Roman"/>
          <w:sz w:val="24"/>
          <w:lang w:val="lv-LV" w:eastAsia="lv-LV"/>
        </w:rPr>
        <w:t>apakšuzņēmēja</w:t>
      </w:r>
      <w:r w:rsidRPr="00A954C9">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2259C740" w14:textId="77777777" w:rsidR="005D48ED" w:rsidRPr="00A954C9" w:rsidRDefault="005D48ED" w:rsidP="005D48ED">
      <w:pPr>
        <w:jc w:val="both"/>
        <w:rPr>
          <w:highlight w:val="yellow"/>
          <w:lang w:val="lv-LV"/>
        </w:rPr>
      </w:pPr>
    </w:p>
    <w:p w14:paraId="693DB2DF" w14:textId="77777777" w:rsidR="005D48ED" w:rsidRPr="00A954C9" w:rsidRDefault="005D48ED" w:rsidP="00263A6B">
      <w:pPr>
        <w:numPr>
          <w:ilvl w:val="0"/>
          <w:numId w:val="4"/>
        </w:numPr>
        <w:jc w:val="center"/>
        <w:rPr>
          <w:b/>
          <w:lang w:val="lv-LV"/>
        </w:rPr>
      </w:pPr>
      <w:r w:rsidRPr="00A954C9">
        <w:rPr>
          <w:b/>
          <w:lang w:val="lv-LV"/>
        </w:rPr>
        <w:t>PRETENDENTU PIEDĀVĀJUMU IZVĒRTĒŠANA</w:t>
      </w:r>
    </w:p>
    <w:p w14:paraId="7F03FFEE" w14:textId="77777777" w:rsidR="005D48ED" w:rsidRPr="00A954C9" w:rsidRDefault="005D48ED" w:rsidP="005D48ED">
      <w:pPr>
        <w:ind w:left="360"/>
        <w:rPr>
          <w:b/>
          <w:lang w:val="lv-LV"/>
        </w:rPr>
      </w:pPr>
    </w:p>
    <w:p w14:paraId="22521C82" w14:textId="77777777" w:rsidR="009A43A2" w:rsidRDefault="005D48ED" w:rsidP="009A43A2">
      <w:pPr>
        <w:pStyle w:val="ListParagraph"/>
        <w:numPr>
          <w:ilvl w:val="1"/>
          <w:numId w:val="4"/>
        </w:numPr>
        <w:tabs>
          <w:tab w:val="left" w:pos="426"/>
        </w:tabs>
        <w:ind w:left="0" w:firstLine="0"/>
        <w:jc w:val="both"/>
        <w:rPr>
          <w:rFonts w:ascii="Times New Roman" w:hAnsi="Times New Roman" w:cs="Times New Roman"/>
          <w:sz w:val="24"/>
          <w:lang w:val="lv-LV"/>
        </w:rPr>
      </w:pPr>
      <w:r w:rsidRPr="009A43A2">
        <w:rPr>
          <w:rFonts w:ascii="Times New Roman" w:hAnsi="Times New Roman" w:cs="Times New Roman"/>
          <w:b/>
          <w:sz w:val="24"/>
          <w:lang w:val="lv-LV"/>
        </w:rPr>
        <w:t xml:space="preserve">Piedāvājumu izvēles kritērijs: </w:t>
      </w:r>
      <w:r w:rsidR="009A43A2" w:rsidRPr="009A43A2">
        <w:rPr>
          <w:rFonts w:ascii="Times New Roman" w:hAnsi="Times New Roman" w:cs="Times New Roman"/>
          <w:sz w:val="24"/>
          <w:lang w:val="lv-LV"/>
        </w:rPr>
        <w:t>s</w:t>
      </w:r>
      <w:r w:rsidR="009A43A2" w:rsidRPr="009A43A2">
        <w:rPr>
          <w:rFonts w:ascii="Times New Roman" w:hAnsi="Times New Roman" w:cs="Times New Roman"/>
          <w:bCs/>
          <w:sz w:val="24"/>
          <w:lang w:val="lv-LV"/>
        </w:rPr>
        <w:t>arunu procedūras</w:t>
      </w:r>
      <w:r w:rsidR="009A43A2" w:rsidRPr="009A43A2">
        <w:rPr>
          <w:rFonts w:ascii="Times New Roman" w:hAnsi="Times New Roman" w:cs="Times New Roman"/>
          <w:sz w:val="24"/>
          <w:lang w:val="lv-LV"/>
        </w:rPr>
        <w:t xml:space="preserve"> nolikuma prasībām atbilstošs saimnieciski visizdevīgākais piedāvājums par katru sarunu procedūras priekšmeta daļu pilnā apjomā. </w:t>
      </w:r>
    </w:p>
    <w:p w14:paraId="31D91CAD" w14:textId="77777777" w:rsidR="009A43A2" w:rsidRPr="00387A05" w:rsidRDefault="009A43A2" w:rsidP="009A43A2">
      <w:pPr>
        <w:tabs>
          <w:tab w:val="left" w:pos="426"/>
        </w:tabs>
        <w:jc w:val="both"/>
        <w:rPr>
          <w:lang w:val="lv-LV"/>
        </w:rPr>
      </w:pPr>
    </w:p>
    <w:p w14:paraId="72D5AEB4" w14:textId="431C5AED" w:rsidR="009A43A2" w:rsidRPr="00387A05" w:rsidRDefault="009A43A2" w:rsidP="009A43A2">
      <w:pPr>
        <w:pStyle w:val="ListParagraph"/>
        <w:numPr>
          <w:ilvl w:val="1"/>
          <w:numId w:val="4"/>
        </w:numPr>
        <w:tabs>
          <w:tab w:val="left" w:pos="426"/>
        </w:tabs>
        <w:ind w:left="0" w:firstLine="0"/>
        <w:jc w:val="both"/>
        <w:rPr>
          <w:rFonts w:ascii="Times New Roman" w:hAnsi="Times New Roman" w:cs="Times New Roman"/>
          <w:sz w:val="24"/>
          <w:lang w:val="lv-LV"/>
        </w:rPr>
      </w:pPr>
      <w:r w:rsidRPr="00387A05">
        <w:rPr>
          <w:rFonts w:ascii="Times New Roman" w:hAnsi="Times New Roman" w:cs="Times New Roman"/>
          <w:b/>
          <w:sz w:val="24"/>
          <w:lang w:val="lv-LV"/>
        </w:rPr>
        <w:t>Saimnieciski visizdevīgākā piedāvājuma vērtēšanas kritēriji, to skaitliskās vērtības un vērtēšanas metodika:</w:t>
      </w:r>
    </w:p>
    <w:p w14:paraId="7B11F031" w14:textId="13320D38" w:rsidR="009A43A2" w:rsidRPr="00387A05" w:rsidRDefault="009A43A2" w:rsidP="00387A05">
      <w:pPr>
        <w:pStyle w:val="ListParagraph"/>
        <w:tabs>
          <w:tab w:val="left" w:pos="567"/>
          <w:tab w:val="left" w:pos="709"/>
        </w:tabs>
        <w:ind w:left="0" w:firstLine="709"/>
        <w:jc w:val="both"/>
        <w:rPr>
          <w:rFonts w:ascii="Times New Roman" w:hAnsi="Times New Roman" w:cs="Times New Roman"/>
          <w:b/>
          <w:sz w:val="24"/>
          <w:lang w:val="lv-LV"/>
        </w:rPr>
      </w:pPr>
      <w:r w:rsidRPr="00387A05">
        <w:rPr>
          <w:rFonts w:ascii="Times New Roman" w:hAnsi="Times New Roman" w:cs="Times New Roman"/>
          <w:sz w:val="24"/>
          <w:lang w:val="lv-LV"/>
        </w:rPr>
        <w:t xml:space="preserve">piedāvājuma izvēlē tiks ņemts vērā pretendenta iesniegtais finanšu piedāvājums (sk. sarunu procedūras nolikuma </w:t>
      </w:r>
      <w:r w:rsidR="00387A05" w:rsidRPr="00387A05">
        <w:rPr>
          <w:rFonts w:ascii="Times New Roman" w:hAnsi="Times New Roman" w:cs="Times New Roman"/>
          <w:sz w:val="24"/>
          <w:lang w:val="lv-LV"/>
        </w:rPr>
        <w:t>1</w:t>
      </w:r>
      <w:r w:rsidRPr="00387A05">
        <w:rPr>
          <w:rFonts w:ascii="Times New Roman" w:hAnsi="Times New Roman" w:cs="Times New Roman"/>
          <w:sz w:val="24"/>
          <w:lang w:val="lv-LV"/>
        </w:rPr>
        <w:t>.pielikumu), izvēloties saimnieciski visizdevīgāko piedāvājumu par sarunu procedūras priekšmeta katru daļu pilnā apjomā, ņemot vērā sekojošus kritērijus un to īpatsvaru:</w:t>
      </w:r>
    </w:p>
    <w:p w14:paraId="225E5560" w14:textId="17FE17DF" w:rsidR="00387A05" w:rsidRDefault="00387A05" w:rsidP="00387A05">
      <w:pPr>
        <w:rPr>
          <w:highlight w:val="green"/>
          <w:lang w:val="lv-LV"/>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3083"/>
        <w:gridCol w:w="1652"/>
        <w:gridCol w:w="4269"/>
      </w:tblGrid>
      <w:tr w:rsidR="00387A05" w:rsidRPr="00615EDA" w14:paraId="0C808706" w14:textId="77777777" w:rsidTr="00387A05">
        <w:trPr>
          <w:trHeight w:val="655"/>
        </w:trPr>
        <w:tc>
          <w:tcPr>
            <w:tcW w:w="636" w:type="dxa"/>
            <w:shd w:val="clear" w:color="auto" w:fill="auto"/>
            <w:vAlign w:val="center"/>
          </w:tcPr>
          <w:p w14:paraId="6D5EB915" w14:textId="77777777" w:rsidR="00387A05" w:rsidRPr="00615EDA" w:rsidRDefault="00387A05" w:rsidP="0001721C">
            <w:pPr>
              <w:contextualSpacing/>
              <w:jc w:val="center"/>
              <w:rPr>
                <w:b/>
                <w:sz w:val="22"/>
                <w:szCs w:val="22"/>
                <w:lang w:val="lv-LV"/>
              </w:rPr>
            </w:pPr>
            <w:r w:rsidRPr="00615EDA">
              <w:rPr>
                <w:b/>
                <w:sz w:val="22"/>
                <w:szCs w:val="22"/>
                <w:lang w:val="lv-LV"/>
              </w:rPr>
              <w:t>Nr.</w:t>
            </w:r>
          </w:p>
          <w:p w14:paraId="65EF585B" w14:textId="77777777" w:rsidR="00387A05" w:rsidRPr="00615EDA" w:rsidRDefault="00387A05" w:rsidP="0001721C">
            <w:pPr>
              <w:contextualSpacing/>
              <w:jc w:val="center"/>
              <w:rPr>
                <w:b/>
                <w:sz w:val="22"/>
                <w:szCs w:val="22"/>
                <w:lang w:val="lv-LV"/>
              </w:rPr>
            </w:pPr>
            <w:r w:rsidRPr="00615EDA">
              <w:rPr>
                <w:b/>
                <w:sz w:val="22"/>
                <w:szCs w:val="22"/>
                <w:lang w:val="lv-LV"/>
              </w:rPr>
              <w:t>p.k.</w:t>
            </w:r>
          </w:p>
        </w:tc>
        <w:tc>
          <w:tcPr>
            <w:tcW w:w="3083" w:type="dxa"/>
            <w:shd w:val="clear" w:color="auto" w:fill="auto"/>
            <w:vAlign w:val="center"/>
          </w:tcPr>
          <w:p w14:paraId="2A1D9378" w14:textId="77777777" w:rsidR="00387A05" w:rsidRPr="00615EDA" w:rsidRDefault="00387A05" w:rsidP="0001721C">
            <w:pPr>
              <w:contextualSpacing/>
              <w:jc w:val="center"/>
              <w:rPr>
                <w:b/>
                <w:sz w:val="22"/>
                <w:szCs w:val="22"/>
                <w:lang w:val="lv-LV"/>
              </w:rPr>
            </w:pPr>
            <w:r w:rsidRPr="00615EDA">
              <w:rPr>
                <w:b/>
                <w:sz w:val="22"/>
                <w:szCs w:val="22"/>
                <w:lang w:val="lv-LV"/>
              </w:rPr>
              <w:t>Vērtēšanas kritēriji:</w:t>
            </w:r>
          </w:p>
        </w:tc>
        <w:tc>
          <w:tcPr>
            <w:tcW w:w="1652" w:type="dxa"/>
            <w:shd w:val="clear" w:color="auto" w:fill="auto"/>
            <w:vAlign w:val="center"/>
          </w:tcPr>
          <w:p w14:paraId="4BAF3876" w14:textId="77777777" w:rsidR="00387A05" w:rsidRPr="00615EDA" w:rsidRDefault="00387A05" w:rsidP="0001721C">
            <w:pPr>
              <w:contextualSpacing/>
              <w:jc w:val="center"/>
              <w:rPr>
                <w:b/>
                <w:sz w:val="22"/>
                <w:szCs w:val="22"/>
                <w:lang w:val="lv-LV"/>
              </w:rPr>
            </w:pPr>
            <w:r w:rsidRPr="00615EDA">
              <w:rPr>
                <w:b/>
                <w:sz w:val="22"/>
                <w:szCs w:val="22"/>
                <w:lang w:val="lv-LV"/>
              </w:rPr>
              <w:t>Maksimālais punktu skaits</w:t>
            </w:r>
          </w:p>
          <w:p w14:paraId="1C15E6DA" w14:textId="77777777" w:rsidR="00387A05" w:rsidRPr="00615EDA" w:rsidRDefault="00387A05" w:rsidP="0001721C">
            <w:pPr>
              <w:contextualSpacing/>
              <w:jc w:val="center"/>
              <w:rPr>
                <w:bCs/>
                <w:i/>
                <w:iCs/>
                <w:sz w:val="22"/>
                <w:szCs w:val="22"/>
                <w:lang w:val="lv-LV"/>
              </w:rPr>
            </w:pPr>
            <w:r w:rsidRPr="00615EDA">
              <w:rPr>
                <w:bCs/>
                <w:i/>
                <w:iCs/>
                <w:sz w:val="22"/>
                <w:szCs w:val="22"/>
                <w:lang w:val="lv-LV"/>
              </w:rPr>
              <w:t>(Maksimālais iespējamais kopējais punktu skaits: 100 punkti)</w:t>
            </w:r>
          </w:p>
        </w:tc>
        <w:tc>
          <w:tcPr>
            <w:tcW w:w="4269" w:type="dxa"/>
            <w:vAlign w:val="center"/>
          </w:tcPr>
          <w:p w14:paraId="0F4606D3" w14:textId="77777777" w:rsidR="00387A05" w:rsidRPr="00615EDA" w:rsidRDefault="00387A05" w:rsidP="0001721C">
            <w:pPr>
              <w:contextualSpacing/>
              <w:jc w:val="center"/>
              <w:rPr>
                <w:b/>
                <w:sz w:val="22"/>
                <w:szCs w:val="22"/>
                <w:lang w:val="lv-LV"/>
              </w:rPr>
            </w:pPr>
            <w:r w:rsidRPr="00615EDA">
              <w:rPr>
                <w:b/>
                <w:sz w:val="22"/>
                <w:szCs w:val="22"/>
                <w:lang w:val="lv-LV"/>
              </w:rPr>
              <w:t>Aprēķins</w:t>
            </w:r>
          </w:p>
        </w:tc>
      </w:tr>
      <w:tr w:rsidR="00387A05" w:rsidRPr="00B94322" w14:paraId="380327F1" w14:textId="77777777" w:rsidTr="00387A05">
        <w:trPr>
          <w:trHeight w:val="2393"/>
        </w:trPr>
        <w:tc>
          <w:tcPr>
            <w:tcW w:w="636" w:type="dxa"/>
            <w:tcBorders>
              <w:bottom w:val="single" w:sz="4" w:space="0" w:color="000000"/>
            </w:tcBorders>
            <w:shd w:val="clear" w:color="auto" w:fill="auto"/>
          </w:tcPr>
          <w:p w14:paraId="39C8B7C3" w14:textId="77777777" w:rsidR="00387A05" w:rsidRPr="00615EDA" w:rsidRDefault="00387A05" w:rsidP="0001721C">
            <w:pPr>
              <w:spacing w:after="120"/>
              <w:jc w:val="center"/>
              <w:rPr>
                <w:sz w:val="22"/>
                <w:szCs w:val="22"/>
                <w:lang w:val="lv-LV"/>
              </w:rPr>
            </w:pPr>
            <w:r w:rsidRPr="00615EDA">
              <w:rPr>
                <w:sz w:val="22"/>
                <w:szCs w:val="22"/>
                <w:lang w:val="lv-LV"/>
              </w:rPr>
              <w:lastRenderedPageBreak/>
              <w:t>1.</w:t>
            </w:r>
          </w:p>
        </w:tc>
        <w:tc>
          <w:tcPr>
            <w:tcW w:w="3083" w:type="dxa"/>
            <w:shd w:val="clear" w:color="auto" w:fill="auto"/>
          </w:tcPr>
          <w:p w14:paraId="643E91B9" w14:textId="6C1DF19D" w:rsidR="00387A05" w:rsidRPr="00615EDA" w:rsidRDefault="00387A05" w:rsidP="0001721C">
            <w:pPr>
              <w:spacing w:after="120"/>
              <w:jc w:val="center"/>
              <w:rPr>
                <w:b/>
                <w:sz w:val="22"/>
                <w:szCs w:val="22"/>
                <w:lang w:val="lv-LV"/>
              </w:rPr>
            </w:pPr>
            <w:r w:rsidRPr="00615EDA">
              <w:rPr>
                <w:rFonts w:eastAsiaTheme="minorHAnsi"/>
                <w:b/>
                <w:bCs/>
                <w:color w:val="000000"/>
                <w:sz w:val="22"/>
                <w:szCs w:val="22"/>
                <w:lang w:val="lv-LV"/>
              </w:rPr>
              <w:t xml:space="preserve">A kritērijs – </w:t>
            </w:r>
            <w:r w:rsidR="00770B7C" w:rsidRPr="00615EDA">
              <w:rPr>
                <w:b/>
                <w:bCs/>
                <w:sz w:val="22"/>
                <w:szCs w:val="22"/>
                <w:lang w:val="lv-LV" w:eastAsia="lv-LV"/>
              </w:rPr>
              <w:t>cena par 1 (vienu) kilometru (EUR bez PVN)</w:t>
            </w:r>
          </w:p>
        </w:tc>
        <w:tc>
          <w:tcPr>
            <w:tcW w:w="1652" w:type="dxa"/>
            <w:shd w:val="clear" w:color="auto" w:fill="auto"/>
          </w:tcPr>
          <w:p w14:paraId="4F6956E6" w14:textId="06D5EE77" w:rsidR="00387A05" w:rsidRPr="00615EDA" w:rsidRDefault="00683E09" w:rsidP="0001721C">
            <w:pPr>
              <w:spacing w:after="120"/>
              <w:jc w:val="center"/>
              <w:rPr>
                <w:sz w:val="22"/>
                <w:szCs w:val="22"/>
                <w:lang w:val="lv-LV"/>
              </w:rPr>
            </w:pPr>
            <w:r>
              <w:rPr>
                <w:sz w:val="22"/>
                <w:szCs w:val="22"/>
                <w:lang w:val="lv-LV"/>
              </w:rPr>
              <w:t>6</w:t>
            </w:r>
            <w:r w:rsidR="00387A05" w:rsidRPr="00615EDA">
              <w:rPr>
                <w:sz w:val="22"/>
                <w:szCs w:val="22"/>
                <w:lang w:val="lv-LV"/>
              </w:rPr>
              <w:t>0</w:t>
            </w:r>
          </w:p>
        </w:tc>
        <w:tc>
          <w:tcPr>
            <w:tcW w:w="4269" w:type="dxa"/>
            <w:vAlign w:val="center"/>
          </w:tcPr>
          <w:p w14:paraId="17379697" w14:textId="4E16D928" w:rsidR="00387A05" w:rsidRPr="00615EDA" w:rsidRDefault="00387A05" w:rsidP="0001721C">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A=</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60</m:t>
                </m:r>
              </m:oMath>
            </m:oMathPara>
          </w:p>
          <w:p w14:paraId="4A98DAF3" w14:textId="77777777" w:rsidR="00387A05" w:rsidRPr="00615EDA" w:rsidRDefault="00387A05" w:rsidP="0001721C">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651469AD" w14:textId="2F1B0C7F" w:rsidR="00387A05" w:rsidRPr="004635BD" w:rsidRDefault="00387A05" w:rsidP="0001721C">
            <w:pPr>
              <w:autoSpaceDE w:val="0"/>
              <w:autoSpaceDN w:val="0"/>
              <w:adjustRightInd w:val="0"/>
              <w:jc w:val="both"/>
              <w:rPr>
                <w:rFonts w:eastAsiaTheme="minorHAnsi"/>
                <w:color w:val="000000"/>
                <w:sz w:val="22"/>
                <w:szCs w:val="22"/>
                <w:lang w:val="lv-LV"/>
              </w:rPr>
            </w:pPr>
            <w:r w:rsidRPr="004635BD">
              <w:rPr>
                <w:rFonts w:eastAsiaTheme="minorHAnsi"/>
                <w:color w:val="000000"/>
                <w:sz w:val="22"/>
                <w:szCs w:val="22"/>
                <w:lang w:val="lv-LV"/>
              </w:rPr>
              <w:t xml:space="preserve">A – punkti par piedāvāto </w:t>
            </w:r>
            <w:r w:rsidR="004635BD" w:rsidRPr="004635BD">
              <w:rPr>
                <w:sz w:val="22"/>
                <w:szCs w:val="22"/>
                <w:lang w:val="lv-LV" w:eastAsia="lv-LV"/>
              </w:rPr>
              <w:t>cenu par 1 (vienu) kilometru</w:t>
            </w:r>
            <w:r w:rsidRPr="004635BD">
              <w:rPr>
                <w:rFonts w:eastAsiaTheme="minorHAnsi"/>
                <w:color w:val="000000"/>
                <w:sz w:val="22"/>
                <w:szCs w:val="22"/>
                <w:lang w:val="lv-LV"/>
              </w:rPr>
              <w:t xml:space="preserve">; </w:t>
            </w:r>
          </w:p>
          <w:p w14:paraId="5B270409" w14:textId="77777777" w:rsidR="00387A05" w:rsidRPr="00615EDA" w:rsidRDefault="00387A05" w:rsidP="0001721C">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02D2C695" w14:textId="77777777" w:rsidR="00387A05" w:rsidRPr="00615EDA" w:rsidRDefault="00387A05" w:rsidP="0001721C">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6B18F886" w14:textId="77777777" w:rsidR="00387A05" w:rsidRPr="00615EDA" w:rsidRDefault="00387A05" w:rsidP="0001721C">
            <w:pPr>
              <w:autoSpaceDE w:val="0"/>
              <w:autoSpaceDN w:val="0"/>
              <w:adjustRightInd w:val="0"/>
              <w:jc w:val="both"/>
              <w:rPr>
                <w:b/>
                <w:bCs/>
                <w:sz w:val="22"/>
                <w:szCs w:val="22"/>
                <w:lang w:val="lv-LV"/>
              </w:rPr>
            </w:pPr>
            <w:r w:rsidRPr="00615EDA">
              <w:rPr>
                <w:b/>
                <w:bCs/>
                <w:sz w:val="22"/>
                <w:szCs w:val="22"/>
                <w:lang w:val="lv-LV"/>
              </w:rPr>
              <w:t xml:space="preserve">Piedāvājums ar zemāko piedāvāto cenu iegūst maksimālo punktu skaitu. </w:t>
            </w:r>
          </w:p>
        </w:tc>
      </w:tr>
      <w:tr w:rsidR="00683E09" w:rsidRPr="00B94322" w14:paraId="15F05479" w14:textId="77777777" w:rsidTr="00387A05">
        <w:trPr>
          <w:trHeight w:val="2256"/>
        </w:trPr>
        <w:tc>
          <w:tcPr>
            <w:tcW w:w="636" w:type="dxa"/>
            <w:shd w:val="clear" w:color="auto" w:fill="auto"/>
          </w:tcPr>
          <w:p w14:paraId="6C200B4F" w14:textId="77777777" w:rsidR="00683E09" w:rsidRPr="00615EDA" w:rsidRDefault="00683E09" w:rsidP="00683E09">
            <w:pPr>
              <w:spacing w:after="120"/>
              <w:jc w:val="center"/>
              <w:rPr>
                <w:sz w:val="22"/>
                <w:szCs w:val="22"/>
                <w:lang w:val="lv-LV"/>
              </w:rPr>
            </w:pPr>
            <w:r w:rsidRPr="00615EDA">
              <w:rPr>
                <w:sz w:val="22"/>
                <w:szCs w:val="22"/>
                <w:lang w:val="lv-LV"/>
              </w:rPr>
              <w:t>2.</w:t>
            </w:r>
          </w:p>
        </w:tc>
        <w:tc>
          <w:tcPr>
            <w:tcW w:w="3083" w:type="dxa"/>
            <w:shd w:val="clear" w:color="auto" w:fill="auto"/>
          </w:tcPr>
          <w:p w14:paraId="245ECFD6" w14:textId="4135FE0F" w:rsidR="00683E09" w:rsidRPr="00615EDA" w:rsidRDefault="00683E09" w:rsidP="00683E09">
            <w:pPr>
              <w:spacing w:after="120"/>
              <w:jc w:val="center"/>
              <w:rPr>
                <w:b/>
                <w:sz w:val="22"/>
                <w:szCs w:val="22"/>
                <w:lang w:val="lv-LV"/>
              </w:rPr>
            </w:pPr>
            <w:r>
              <w:rPr>
                <w:b/>
                <w:sz w:val="22"/>
                <w:szCs w:val="22"/>
                <w:lang w:val="lv-LV"/>
              </w:rPr>
              <w:t>B</w:t>
            </w:r>
            <w:r w:rsidRPr="00615EDA">
              <w:rPr>
                <w:b/>
                <w:sz w:val="22"/>
                <w:szCs w:val="22"/>
                <w:lang w:val="lv-LV"/>
              </w:rPr>
              <w:t xml:space="preserve"> kritērijs –</w:t>
            </w:r>
            <w:r>
              <w:rPr>
                <w:b/>
                <w:sz w:val="22"/>
                <w:szCs w:val="22"/>
                <w:lang w:val="lv-LV"/>
              </w:rPr>
              <w:t>braukšanas</w:t>
            </w:r>
            <w:r w:rsidRPr="00615EDA">
              <w:rPr>
                <w:b/>
                <w:bCs/>
                <w:sz w:val="22"/>
                <w:szCs w:val="22"/>
                <w:lang w:val="lv-LV" w:eastAsia="lv-LV"/>
              </w:rPr>
              <w:t xml:space="preserve"> maksa par 1 (vienu) minūti (EUR bez PVN)</w:t>
            </w:r>
          </w:p>
        </w:tc>
        <w:tc>
          <w:tcPr>
            <w:tcW w:w="1652" w:type="dxa"/>
            <w:shd w:val="clear" w:color="auto" w:fill="auto"/>
          </w:tcPr>
          <w:p w14:paraId="6457FB37" w14:textId="3C041049" w:rsidR="00683E09" w:rsidRPr="00615EDA" w:rsidRDefault="00683E09" w:rsidP="00683E09">
            <w:pPr>
              <w:spacing w:after="120"/>
              <w:jc w:val="center"/>
              <w:rPr>
                <w:sz w:val="22"/>
                <w:szCs w:val="22"/>
                <w:lang w:val="lv-LV"/>
              </w:rPr>
            </w:pPr>
            <w:r>
              <w:rPr>
                <w:sz w:val="22"/>
                <w:szCs w:val="22"/>
                <w:lang w:val="lv-LV"/>
              </w:rPr>
              <w:t>3</w:t>
            </w:r>
            <w:r w:rsidRPr="00615EDA">
              <w:rPr>
                <w:sz w:val="22"/>
                <w:szCs w:val="22"/>
                <w:lang w:val="lv-LV"/>
              </w:rPr>
              <w:t>0</w:t>
            </w:r>
          </w:p>
        </w:tc>
        <w:tc>
          <w:tcPr>
            <w:tcW w:w="4269" w:type="dxa"/>
          </w:tcPr>
          <w:p w14:paraId="0D982203" w14:textId="50123F3D" w:rsidR="00683E09" w:rsidRPr="00615EDA" w:rsidRDefault="00683E09" w:rsidP="00683E09">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C=</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30</m:t>
                </m:r>
              </m:oMath>
            </m:oMathPara>
          </w:p>
          <w:p w14:paraId="205D7A93" w14:textId="77777777" w:rsidR="00683E09" w:rsidRPr="00615EDA" w:rsidRDefault="00683E09" w:rsidP="00683E09">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3D3416B2" w14:textId="4CED03BD" w:rsidR="00683E09" w:rsidRPr="00615EDA" w:rsidRDefault="00683E09" w:rsidP="00683E09">
            <w:pPr>
              <w:autoSpaceDE w:val="0"/>
              <w:autoSpaceDN w:val="0"/>
              <w:adjustRightInd w:val="0"/>
              <w:jc w:val="both"/>
              <w:rPr>
                <w:rFonts w:eastAsiaTheme="minorHAnsi"/>
                <w:color w:val="000000"/>
                <w:sz w:val="22"/>
                <w:szCs w:val="22"/>
                <w:lang w:val="lv-LV"/>
              </w:rPr>
            </w:pPr>
            <w:r w:rsidRPr="00615EDA">
              <w:rPr>
                <w:rFonts w:eastAsiaTheme="minorHAnsi"/>
                <w:color w:val="000000"/>
                <w:sz w:val="22"/>
                <w:szCs w:val="22"/>
                <w:lang w:val="lv-LV"/>
              </w:rPr>
              <w:t xml:space="preserve">C – </w:t>
            </w:r>
            <w:r w:rsidRPr="004635BD">
              <w:rPr>
                <w:rFonts w:eastAsiaTheme="minorHAnsi"/>
                <w:color w:val="000000"/>
                <w:sz w:val="22"/>
                <w:szCs w:val="22"/>
                <w:lang w:val="lv-LV"/>
              </w:rPr>
              <w:t xml:space="preserve">punkti par piedāvāto cenu </w:t>
            </w:r>
            <w:r w:rsidR="006969AF">
              <w:rPr>
                <w:sz w:val="22"/>
                <w:szCs w:val="22"/>
                <w:lang w:val="lv-LV" w:eastAsia="lv-LV"/>
              </w:rPr>
              <w:t>braukšanas</w:t>
            </w:r>
            <w:r w:rsidRPr="004635BD">
              <w:rPr>
                <w:sz w:val="22"/>
                <w:szCs w:val="22"/>
                <w:lang w:val="lv-LV" w:eastAsia="lv-LV"/>
              </w:rPr>
              <w:t xml:space="preserve"> maksai par 1 (vienu) minūti</w:t>
            </w:r>
            <w:r w:rsidRPr="004635BD">
              <w:rPr>
                <w:rFonts w:eastAsiaTheme="minorHAnsi"/>
                <w:color w:val="000000"/>
                <w:sz w:val="22"/>
                <w:szCs w:val="22"/>
                <w:lang w:val="lv-LV"/>
              </w:rPr>
              <w:t>;</w:t>
            </w:r>
            <w:r w:rsidRPr="00615EDA">
              <w:rPr>
                <w:rFonts w:eastAsiaTheme="minorHAnsi"/>
                <w:color w:val="000000"/>
                <w:sz w:val="22"/>
                <w:szCs w:val="22"/>
                <w:lang w:val="lv-LV"/>
              </w:rPr>
              <w:t xml:space="preserve"> </w:t>
            </w:r>
          </w:p>
          <w:p w14:paraId="12577479" w14:textId="77777777" w:rsidR="00683E09" w:rsidRPr="00615EDA" w:rsidRDefault="00683E09" w:rsidP="00683E09">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401BF636" w14:textId="77777777" w:rsidR="00683E09" w:rsidRPr="00615EDA" w:rsidRDefault="00683E09" w:rsidP="00683E09">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1E4D48D8" w14:textId="0BC14E90" w:rsidR="00683E09" w:rsidRPr="00615EDA" w:rsidRDefault="00683E09" w:rsidP="00683E09">
            <w:pPr>
              <w:spacing w:after="120"/>
              <w:jc w:val="both"/>
              <w:rPr>
                <w:b/>
                <w:bCs/>
                <w:sz w:val="22"/>
                <w:szCs w:val="22"/>
                <w:lang w:val="lv-LV"/>
              </w:rPr>
            </w:pPr>
            <w:r w:rsidRPr="00615EDA">
              <w:rPr>
                <w:b/>
                <w:bCs/>
                <w:sz w:val="22"/>
                <w:szCs w:val="22"/>
                <w:lang w:val="lv-LV"/>
              </w:rPr>
              <w:t>Piedāvājums ar zemāko piedāvāto cenu iegūst maksimālo punktu skaitu.</w:t>
            </w:r>
          </w:p>
        </w:tc>
      </w:tr>
      <w:tr w:rsidR="00683E09" w:rsidRPr="00B94322" w14:paraId="55B54C33" w14:textId="77777777" w:rsidTr="00387A05">
        <w:trPr>
          <w:trHeight w:val="2256"/>
        </w:trPr>
        <w:tc>
          <w:tcPr>
            <w:tcW w:w="636" w:type="dxa"/>
            <w:shd w:val="clear" w:color="auto" w:fill="auto"/>
          </w:tcPr>
          <w:p w14:paraId="151CC4BD" w14:textId="2E435A0D" w:rsidR="00683E09" w:rsidRPr="00615EDA" w:rsidRDefault="00683E09" w:rsidP="00683E09">
            <w:pPr>
              <w:spacing w:after="120"/>
              <w:jc w:val="center"/>
              <w:rPr>
                <w:sz w:val="22"/>
                <w:szCs w:val="22"/>
                <w:lang w:val="lv-LV"/>
              </w:rPr>
            </w:pPr>
            <w:r>
              <w:rPr>
                <w:sz w:val="22"/>
                <w:szCs w:val="22"/>
                <w:lang w:val="lv-LV"/>
              </w:rPr>
              <w:t>3.</w:t>
            </w:r>
          </w:p>
        </w:tc>
        <w:tc>
          <w:tcPr>
            <w:tcW w:w="3083" w:type="dxa"/>
            <w:shd w:val="clear" w:color="auto" w:fill="auto"/>
          </w:tcPr>
          <w:p w14:paraId="0BB44827" w14:textId="2112D8D2" w:rsidR="00683E09" w:rsidRPr="00615EDA" w:rsidRDefault="00683E09" w:rsidP="00683E09">
            <w:pPr>
              <w:spacing w:after="120"/>
              <w:jc w:val="center"/>
              <w:rPr>
                <w:b/>
                <w:sz w:val="22"/>
                <w:szCs w:val="22"/>
                <w:lang w:val="lv-LV"/>
              </w:rPr>
            </w:pPr>
            <w:r>
              <w:rPr>
                <w:b/>
                <w:sz w:val="22"/>
                <w:szCs w:val="22"/>
                <w:lang w:val="lv-LV"/>
              </w:rPr>
              <w:t>C</w:t>
            </w:r>
            <w:r w:rsidRPr="00615EDA">
              <w:rPr>
                <w:b/>
                <w:sz w:val="22"/>
                <w:szCs w:val="22"/>
                <w:lang w:val="lv-LV"/>
              </w:rPr>
              <w:t xml:space="preserve"> kritērijs – </w:t>
            </w:r>
            <w:r w:rsidRPr="00615EDA">
              <w:rPr>
                <w:b/>
                <w:bCs/>
                <w:sz w:val="22"/>
                <w:szCs w:val="22"/>
                <w:lang w:val="lv-LV" w:eastAsia="lv-LV"/>
              </w:rPr>
              <w:t>iekāpšanas maksa par 1 (vienu) reizi (EUR bez PVN)</w:t>
            </w:r>
          </w:p>
        </w:tc>
        <w:tc>
          <w:tcPr>
            <w:tcW w:w="1652" w:type="dxa"/>
            <w:shd w:val="clear" w:color="auto" w:fill="auto"/>
          </w:tcPr>
          <w:p w14:paraId="1E40AA35" w14:textId="2086BF41" w:rsidR="00683E09" w:rsidRPr="00615EDA" w:rsidRDefault="006969AF" w:rsidP="00683E09">
            <w:pPr>
              <w:spacing w:after="120"/>
              <w:jc w:val="center"/>
              <w:rPr>
                <w:sz w:val="22"/>
                <w:szCs w:val="22"/>
                <w:lang w:val="lv-LV"/>
              </w:rPr>
            </w:pPr>
            <w:r>
              <w:rPr>
                <w:sz w:val="22"/>
                <w:szCs w:val="22"/>
                <w:lang w:val="lv-LV"/>
              </w:rPr>
              <w:t>1</w:t>
            </w:r>
            <w:r w:rsidR="00683E09" w:rsidRPr="00615EDA">
              <w:rPr>
                <w:sz w:val="22"/>
                <w:szCs w:val="22"/>
                <w:lang w:val="lv-LV"/>
              </w:rPr>
              <w:t>0</w:t>
            </w:r>
          </w:p>
        </w:tc>
        <w:tc>
          <w:tcPr>
            <w:tcW w:w="4269" w:type="dxa"/>
          </w:tcPr>
          <w:p w14:paraId="098C42E9" w14:textId="33E2B790" w:rsidR="00683E09" w:rsidRPr="00615EDA" w:rsidRDefault="00683E09" w:rsidP="00683E09">
            <w:pPr>
              <w:autoSpaceDE w:val="0"/>
              <w:autoSpaceDN w:val="0"/>
              <w:adjustRightInd w:val="0"/>
              <w:rPr>
                <w:color w:val="000000"/>
                <w:sz w:val="22"/>
                <w:szCs w:val="22"/>
                <w:lang w:val="lv-LV"/>
              </w:rPr>
            </w:pPr>
            <m:oMathPara>
              <m:oMath>
                <m:r>
                  <w:rPr>
                    <w:rFonts w:ascii="Cambria Math" w:eastAsiaTheme="minorHAnsi" w:hAnsi="Cambria Math"/>
                    <w:color w:val="000000"/>
                    <w:sz w:val="22"/>
                    <w:szCs w:val="22"/>
                    <w:lang w:val="lv-LV"/>
                  </w:rPr>
                  <m:t>B=</m:t>
                </m:r>
                <m:f>
                  <m:fPr>
                    <m:ctrlPr>
                      <w:rPr>
                        <w:rFonts w:ascii="Cambria Math" w:eastAsiaTheme="minorHAnsi" w:hAnsi="Cambria Math"/>
                        <w:color w:val="000000"/>
                        <w:sz w:val="22"/>
                        <w:szCs w:val="22"/>
                        <w:lang w:val="lv-LV"/>
                      </w:rPr>
                    </m:ctrlPr>
                  </m:fPr>
                  <m:num>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min</m:t>
                        </m:r>
                      </m:sub>
                    </m:sSub>
                  </m:num>
                  <m:den>
                    <m:sSub>
                      <m:sSubPr>
                        <m:ctrlPr>
                          <w:rPr>
                            <w:rFonts w:ascii="Cambria Math" w:eastAsiaTheme="minorHAnsi" w:hAnsi="Cambria Math"/>
                            <w:i/>
                            <w:iCs/>
                            <w:color w:val="000000"/>
                            <w:sz w:val="22"/>
                            <w:szCs w:val="22"/>
                            <w:lang w:val="lv-LV"/>
                          </w:rPr>
                        </m:ctrlPr>
                      </m:sSubPr>
                      <m:e>
                        <m:r>
                          <w:rPr>
                            <w:rFonts w:ascii="Cambria Math" w:eastAsiaTheme="minorHAnsi" w:hAnsi="Cambria Math"/>
                            <w:color w:val="000000"/>
                            <w:sz w:val="22"/>
                            <w:szCs w:val="22"/>
                            <w:lang w:val="lv-LV"/>
                          </w:rPr>
                          <m:t>Cena</m:t>
                        </m:r>
                      </m:e>
                      <m:sub>
                        <m:r>
                          <w:rPr>
                            <w:rFonts w:ascii="Cambria Math" w:eastAsiaTheme="minorHAnsi" w:hAnsi="Cambria Math"/>
                            <w:color w:val="000000"/>
                            <w:sz w:val="22"/>
                            <w:szCs w:val="22"/>
                            <w:lang w:val="lv-LV"/>
                          </w:rPr>
                          <m:t>vērt</m:t>
                        </m:r>
                      </m:sub>
                    </m:sSub>
                  </m:den>
                </m:f>
                <m:r>
                  <m:rPr>
                    <m:sty m:val="p"/>
                  </m:rPr>
                  <w:rPr>
                    <w:rFonts w:ascii="Cambria Math" w:eastAsiaTheme="minorHAnsi" w:hAnsi="Cambria Math"/>
                    <w:color w:val="000000"/>
                    <w:sz w:val="22"/>
                    <w:szCs w:val="22"/>
                    <w:lang w:val="lv-LV"/>
                  </w:rPr>
                  <m:t>∙</m:t>
                </m:r>
                <m:r>
                  <w:rPr>
                    <w:rFonts w:ascii="Cambria Math" w:eastAsiaTheme="minorHAnsi" w:hAnsi="Cambria Math"/>
                    <w:color w:val="000000"/>
                    <w:sz w:val="22"/>
                    <w:szCs w:val="22"/>
                    <w:lang w:val="lv-LV"/>
                  </w:rPr>
                  <m:t>10</m:t>
                </m:r>
              </m:oMath>
            </m:oMathPara>
          </w:p>
          <w:p w14:paraId="64EFA814" w14:textId="77777777" w:rsidR="00683E09" w:rsidRPr="00615EDA" w:rsidRDefault="00683E09" w:rsidP="00683E09">
            <w:pPr>
              <w:autoSpaceDE w:val="0"/>
              <w:autoSpaceDN w:val="0"/>
              <w:adjustRightInd w:val="0"/>
              <w:rPr>
                <w:color w:val="000000"/>
                <w:sz w:val="22"/>
                <w:szCs w:val="22"/>
                <w:lang w:val="lv-LV"/>
              </w:rPr>
            </w:pPr>
            <w:r w:rsidRPr="00615EDA">
              <w:rPr>
                <w:rFonts w:eastAsiaTheme="minorHAnsi"/>
                <w:color w:val="000000"/>
                <w:sz w:val="22"/>
                <w:szCs w:val="22"/>
                <w:lang w:val="lv-LV"/>
              </w:rPr>
              <w:t xml:space="preserve">kur: </w:t>
            </w:r>
          </w:p>
          <w:p w14:paraId="590FF363" w14:textId="77777777" w:rsidR="00683E09" w:rsidRPr="00615EDA" w:rsidRDefault="00683E09" w:rsidP="00683E09">
            <w:pPr>
              <w:autoSpaceDE w:val="0"/>
              <w:autoSpaceDN w:val="0"/>
              <w:adjustRightInd w:val="0"/>
              <w:jc w:val="both"/>
              <w:rPr>
                <w:rFonts w:eastAsiaTheme="minorHAnsi"/>
                <w:color w:val="000000"/>
                <w:sz w:val="22"/>
                <w:szCs w:val="22"/>
                <w:lang w:val="lv-LV"/>
              </w:rPr>
            </w:pPr>
            <w:r w:rsidRPr="00615EDA">
              <w:rPr>
                <w:rFonts w:eastAsiaTheme="minorHAnsi"/>
                <w:color w:val="000000"/>
                <w:sz w:val="22"/>
                <w:szCs w:val="22"/>
                <w:lang w:val="lv-LV"/>
              </w:rPr>
              <w:t xml:space="preserve">B – punkti </w:t>
            </w:r>
            <w:r w:rsidRPr="004635BD">
              <w:rPr>
                <w:rFonts w:eastAsiaTheme="minorHAnsi"/>
                <w:color w:val="000000"/>
                <w:sz w:val="22"/>
                <w:szCs w:val="22"/>
                <w:lang w:val="lv-LV"/>
              </w:rPr>
              <w:t xml:space="preserve">par piedāvāto cenu </w:t>
            </w:r>
            <w:r w:rsidRPr="004635BD">
              <w:rPr>
                <w:sz w:val="22"/>
                <w:szCs w:val="22"/>
                <w:lang w:val="lv-LV" w:eastAsia="lv-LV"/>
              </w:rPr>
              <w:t>iekāpšanas maksai par 1 (vienu) reizi</w:t>
            </w:r>
            <w:r w:rsidRPr="00615EDA">
              <w:rPr>
                <w:rFonts w:eastAsiaTheme="minorHAnsi"/>
                <w:color w:val="000000"/>
                <w:sz w:val="22"/>
                <w:szCs w:val="22"/>
                <w:lang w:val="lv-LV"/>
              </w:rPr>
              <w:t xml:space="preserve">; </w:t>
            </w:r>
          </w:p>
          <w:p w14:paraId="53F8FAED" w14:textId="77777777" w:rsidR="00683E09" w:rsidRPr="00615EDA" w:rsidRDefault="00683E09" w:rsidP="00683E09">
            <w:pPr>
              <w:autoSpaceDE w:val="0"/>
              <w:autoSpaceDN w:val="0"/>
              <w:adjustRightInd w:val="0"/>
              <w:jc w:val="both"/>
              <w:rPr>
                <w:rFonts w:eastAsiaTheme="minorHAnsi"/>
                <w:color w:val="000000"/>
                <w:sz w:val="22"/>
                <w:szCs w:val="22"/>
                <w:lang w:val="lv-LV"/>
              </w:rPr>
            </w:pPr>
            <w:r w:rsidRPr="00615EDA">
              <w:rPr>
                <w:rFonts w:eastAsiaTheme="minorHAnsi"/>
                <w:i/>
                <w:iCs/>
                <w:color w:val="000000"/>
                <w:sz w:val="22"/>
                <w:szCs w:val="22"/>
                <w:lang w:val="lv-LV"/>
              </w:rPr>
              <w:t>Cena</w:t>
            </w:r>
            <w:r w:rsidRPr="00615EDA">
              <w:rPr>
                <w:rFonts w:ascii="Cambria Math" w:eastAsiaTheme="minorHAnsi" w:hAnsi="Cambria Math" w:cs="Cambria Math"/>
                <w:color w:val="000000"/>
                <w:sz w:val="22"/>
                <w:szCs w:val="22"/>
                <w:vertAlign w:val="subscript"/>
                <w:lang w:val="lv-LV"/>
              </w:rPr>
              <w:t>𝑚𝑖𝑛</w:t>
            </w:r>
            <w:r w:rsidRPr="00615EDA">
              <w:rPr>
                <w:rFonts w:eastAsiaTheme="minorHAnsi"/>
                <w:color w:val="000000"/>
                <w:sz w:val="22"/>
                <w:szCs w:val="22"/>
                <w:lang w:val="lv-LV"/>
              </w:rPr>
              <w:t xml:space="preserve">– zemākā piedāvātā cena; </w:t>
            </w:r>
          </w:p>
          <w:p w14:paraId="11BF2766" w14:textId="77777777" w:rsidR="00683E09" w:rsidRPr="00615EDA" w:rsidRDefault="00683E09" w:rsidP="00683E09">
            <w:pPr>
              <w:pStyle w:val="Default"/>
              <w:jc w:val="both"/>
              <w:rPr>
                <w:sz w:val="22"/>
                <w:szCs w:val="22"/>
              </w:rPr>
            </w:pPr>
            <w:r w:rsidRPr="00615EDA">
              <w:rPr>
                <w:rFonts w:eastAsiaTheme="minorHAnsi"/>
                <w:i/>
                <w:iCs/>
                <w:sz w:val="22"/>
                <w:szCs w:val="22"/>
              </w:rPr>
              <w:t>Cena</w:t>
            </w:r>
            <w:r w:rsidRPr="00615EDA">
              <w:rPr>
                <w:rFonts w:ascii="Cambria Math" w:hAnsi="Cambria Math" w:cs="Cambria Math"/>
                <w:sz w:val="22"/>
                <w:szCs w:val="22"/>
                <w:vertAlign w:val="subscript"/>
              </w:rPr>
              <w:t>𝑣</w:t>
            </w:r>
            <w:r w:rsidRPr="00615EDA">
              <w:rPr>
                <w:sz w:val="22"/>
                <w:szCs w:val="22"/>
                <w:vertAlign w:val="subscript"/>
              </w:rPr>
              <w:t>ē</w:t>
            </w:r>
            <w:r w:rsidRPr="00615EDA">
              <w:rPr>
                <w:rFonts w:ascii="Cambria Math" w:hAnsi="Cambria Math" w:cs="Cambria Math"/>
                <w:sz w:val="22"/>
                <w:szCs w:val="22"/>
                <w:vertAlign w:val="subscript"/>
              </w:rPr>
              <w:t>𝑟𝑡</w:t>
            </w:r>
            <w:r w:rsidRPr="00615EDA">
              <w:rPr>
                <w:sz w:val="22"/>
                <w:szCs w:val="22"/>
              </w:rPr>
              <w:t xml:space="preserve">– vērtējamā piedāvātā cena. </w:t>
            </w:r>
          </w:p>
          <w:p w14:paraId="31CE62E9" w14:textId="6D572A9A" w:rsidR="00683E09" w:rsidRDefault="00683E09" w:rsidP="00683E09">
            <w:pPr>
              <w:autoSpaceDE w:val="0"/>
              <w:autoSpaceDN w:val="0"/>
              <w:adjustRightInd w:val="0"/>
              <w:rPr>
                <w:color w:val="000000"/>
                <w:sz w:val="22"/>
                <w:szCs w:val="22"/>
                <w:lang w:val="lv-LV"/>
              </w:rPr>
            </w:pPr>
            <w:r w:rsidRPr="00615EDA">
              <w:rPr>
                <w:b/>
                <w:bCs/>
                <w:sz w:val="22"/>
                <w:szCs w:val="22"/>
                <w:lang w:val="lv-LV"/>
              </w:rPr>
              <w:t>Piedāvājums ar zemāko piedāvāto cenu iegūst maksimālo punktu skaitu.</w:t>
            </w:r>
          </w:p>
        </w:tc>
      </w:tr>
    </w:tbl>
    <w:p w14:paraId="176E0580" w14:textId="77777777" w:rsidR="009A43A2" w:rsidRPr="00A954C9" w:rsidRDefault="009A43A2" w:rsidP="005D48ED">
      <w:pPr>
        <w:rPr>
          <w:b/>
          <w:lang w:val="lv-LV"/>
        </w:rPr>
      </w:pPr>
    </w:p>
    <w:p w14:paraId="698663D4" w14:textId="77777777" w:rsidR="005D48ED" w:rsidRPr="00A954C9" w:rsidRDefault="005D48ED" w:rsidP="00263A6B">
      <w:pPr>
        <w:pStyle w:val="ListParagraph"/>
        <w:numPr>
          <w:ilvl w:val="1"/>
          <w:numId w:val="4"/>
        </w:numPr>
        <w:ind w:left="426" w:hanging="426"/>
        <w:rPr>
          <w:rFonts w:ascii="Times New Roman" w:hAnsi="Times New Roman" w:cs="Times New Roman"/>
          <w:b/>
          <w:sz w:val="24"/>
          <w:lang w:val="lv-LV"/>
        </w:rPr>
      </w:pPr>
      <w:r w:rsidRPr="00A954C9">
        <w:rPr>
          <w:rFonts w:ascii="Times New Roman" w:hAnsi="Times New Roman" w:cs="Times New Roman"/>
          <w:b/>
          <w:sz w:val="24"/>
          <w:lang w:val="lv-LV"/>
        </w:rPr>
        <w:t>Piedāvājumu vērtēšanas kārtība:</w:t>
      </w:r>
    </w:p>
    <w:p w14:paraId="63B0A896" w14:textId="172B1961"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A954C9">
        <w:rPr>
          <w:rFonts w:ascii="Times New Roman" w:hAnsi="Times New Roman" w:cs="Times New Roman"/>
          <w:i/>
          <w:iCs/>
          <w:sz w:val="24"/>
          <w:lang w:val="lv-LV"/>
        </w:rPr>
        <w:t>kā arī apakšuzņēmēja, ja tāds tiek piesaistīts</w:t>
      </w:r>
      <w:r w:rsidRPr="00A954C9">
        <w:rPr>
          <w:rFonts w:ascii="Times New Roman" w:hAnsi="Times New Roman" w:cs="Times New Roman"/>
          <w:sz w:val="24"/>
          <w:lang w:val="lv-LV"/>
        </w:rPr>
        <w:t>) kvalifikācijas atbilstību sarunu procedūras nolikuma prasībām, kā arī vai ir iesniegti visi nepieciešamie dokumenti un pārliecinās, vai uz pretendentu (</w:t>
      </w:r>
      <w:r w:rsidRPr="00A954C9">
        <w:rPr>
          <w:rFonts w:ascii="Times New Roman" w:hAnsi="Times New Roman" w:cs="Times New Roman"/>
          <w:i/>
          <w:iCs/>
          <w:sz w:val="24"/>
          <w:lang w:val="lv-LV"/>
        </w:rPr>
        <w:t>kā arī apakšuzņēmēju, ja tāds tiek piesaistīts</w:t>
      </w:r>
      <w:r w:rsidRPr="00A954C9">
        <w:rPr>
          <w:rFonts w:ascii="Times New Roman" w:hAnsi="Times New Roman" w:cs="Times New Roman"/>
          <w:sz w:val="24"/>
          <w:lang w:val="lv-LV"/>
        </w:rPr>
        <w:t>) neattiecas sarunu procedūras nolikuma 3.1.punktā minētie izslēgšanas gadījumi. Ja pretendents (</w:t>
      </w:r>
      <w:r w:rsidRPr="00A954C9">
        <w:rPr>
          <w:rFonts w:ascii="Times New Roman" w:hAnsi="Times New Roman" w:cs="Times New Roman"/>
          <w:i/>
          <w:iCs/>
          <w:sz w:val="24"/>
          <w:lang w:val="lv-LV"/>
        </w:rPr>
        <w:t>apakšuzņēmējs, ja tāds tiek piesaistīts</w:t>
      </w:r>
      <w:r w:rsidRPr="00A954C9">
        <w:rPr>
          <w:rFonts w:ascii="Times New Roman" w:hAnsi="Times New Roman" w:cs="Times New Roman"/>
          <w:sz w:val="24"/>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954C9">
        <w:rPr>
          <w:rFonts w:ascii="Times New Roman" w:hAnsi="Times New Roman" w:cs="Times New Roman"/>
          <w:color w:val="000000" w:themeColor="text1"/>
          <w:sz w:val="24"/>
          <w:lang w:val="lv-LV"/>
        </w:rPr>
        <w:t xml:space="preserve">vērtē to būtiskumu un lemj par piedāvājuma noraidīšanas pamatotību. </w:t>
      </w:r>
      <w:r w:rsidRPr="00A954C9">
        <w:rPr>
          <w:rFonts w:ascii="Times New Roman" w:hAnsi="Times New Roman" w:cs="Times New Roman"/>
          <w:sz w:val="24"/>
          <w:lang w:val="lv-LV"/>
        </w:rPr>
        <w:t xml:space="preserve">Vienlaikus </w:t>
      </w:r>
      <w:r w:rsidRPr="00A954C9">
        <w:rPr>
          <w:rFonts w:ascii="Times New Roman" w:hAnsi="Times New Roman" w:cs="Times New Roman"/>
          <w:sz w:val="24"/>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w:t>
      </w:r>
      <w:r w:rsidR="00D663B4">
        <w:rPr>
          <w:rFonts w:ascii="Times New Roman" w:hAnsi="Times New Roman" w:cs="Times New Roman"/>
          <w:sz w:val="24"/>
          <w:lang w:val="lv-LV" w:eastAsia="ar-SA"/>
        </w:rPr>
        <w:t>i;</w:t>
      </w:r>
    </w:p>
    <w:p w14:paraId="0B4063E7" w14:textId="01B90B75"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pēc nolikuma 4.</w:t>
      </w:r>
      <w:r w:rsidR="007B4C61">
        <w:rPr>
          <w:rFonts w:ascii="Times New Roman" w:hAnsi="Times New Roman" w:cs="Times New Roman"/>
          <w:sz w:val="24"/>
          <w:lang w:val="lv-LV"/>
        </w:rPr>
        <w:t>3</w:t>
      </w:r>
      <w:r w:rsidRPr="00A954C9">
        <w:rPr>
          <w:rFonts w:ascii="Times New Roman" w:hAnsi="Times New Roman" w:cs="Times New Roman"/>
          <w:sz w:val="24"/>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0454D7D"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DBA9392"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lastRenderedPageBreak/>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9BC15BE" w14:textId="77777777"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w:t>
      </w:r>
    </w:p>
    <w:p w14:paraId="7F9ADB5B" w14:textId="6DC9217B" w:rsidR="005D48ED" w:rsidRPr="00BC027C" w:rsidRDefault="005D48ED" w:rsidP="00263A6B">
      <w:pPr>
        <w:pStyle w:val="ListParagraph"/>
        <w:numPr>
          <w:ilvl w:val="2"/>
          <w:numId w:val="4"/>
        </w:numPr>
        <w:ind w:left="0" w:firstLine="0"/>
        <w:jc w:val="both"/>
        <w:rPr>
          <w:rFonts w:ascii="Times New Roman" w:hAnsi="Times New Roman" w:cs="Times New Roman"/>
          <w:sz w:val="24"/>
          <w:lang w:val="lv-LV"/>
        </w:rPr>
      </w:pPr>
      <w:r w:rsidRPr="00A954C9">
        <w:rPr>
          <w:rFonts w:ascii="Times New Roman" w:hAnsi="Times New Roman" w:cs="Times New Roman"/>
          <w:color w:val="000000" w:themeColor="text1"/>
          <w:sz w:val="24"/>
          <w:lang w:val="lv-LV"/>
        </w:rPr>
        <w:t xml:space="preserve">pirms </w:t>
      </w:r>
      <w:r w:rsidRPr="00A954C9">
        <w:rPr>
          <w:rFonts w:ascii="Times New Roman" w:hAnsi="Times New Roman" w:cs="Times New Roman"/>
          <w:sz w:val="24"/>
          <w:lang w:val="lv-LV"/>
        </w:rPr>
        <w:t xml:space="preserve">lēmuma pieņemšanas par iepirkuma līguma slēgšanas tiesību piešķiršanu, tiek veikta pārbaude attiecībā uz pretendentu </w:t>
      </w:r>
      <w:r w:rsidRPr="00A954C9">
        <w:rPr>
          <w:rFonts w:ascii="Times New Roman" w:hAnsi="Times New Roman" w:cs="Times New Roman"/>
          <w:i/>
          <w:sz w:val="24"/>
          <w:lang w:val="lv-LV"/>
        </w:rPr>
        <w:t>(kā arī pretendenta norādīto apakšuzņēmēju, ja tāds tiek piesaistīts)</w:t>
      </w:r>
      <w:r w:rsidRPr="00A954C9">
        <w:rPr>
          <w:rFonts w:ascii="Times New Roman" w:hAnsi="Times New Roman" w:cs="Times New Roman"/>
          <w:sz w:val="24"/>
          <w:lang w:val="lv-LV"/>
        </w:rPr>
        <w:t xml:space="preserve">, kuram būtu piešķiramas līguma slēgšanas tiesības </w:t>
      </w:r>
      <w:r w:rsidRPr="00A954C9">
        <w:rPr>
          <w:rFonts w:ascii="Times New Roman" w:hAnsi="Times New Roman" w:cs="Times New Roman"/>
          <w:sz w:val="24"/>
          <w:lang w:val="lv-LV" w:eastAsia="x-none"/>
        </w:rPr>
        <w:t xml:space="preserve">saskaņā ar Starptautisko un Latvijas Republikas nacionālo sankciju likumu. </w:t>
      </w:r>
      <w:r w:rsidRPr="00A954C9">
        <w:rPr>
          <w:rFonts w:ascii="Times New Roman" w:hAnsi="Times New Roman" w:cs="Times New Roman"/>
          <w:sz w:val="24"/>
          <w:lang w:val="lv-LV"/>
        </w:rPr>
        <w:t xml:space="preserve">Pretendents tiks izslēgts no dalības iepirkumā un tā piedāvājums netiks izskatīts, ja attiecībā uz pretendentu </w:t>
      </w:r>
      <w:r w:rsidRPr="00A954C9">
        <w:rPr>
          <w:rFonts w:ascii="Times New Roman" w:hAnsi="Times New Roman" w:cs="Times New Roman"/>
          <w:i/>
          <w:sz w:val="24"/>
          <w:lang w:val="lv-LV"/>
        </w:rPr>
        <w:t xml:space="preserve">(kā arī pretendenta norādīto apakšuzņēmēju, ja tāds tiek piesaistīts) </w:t>
      </w:r>
      <w:r w:rsidRPr="00A954C9">
        <w:rPr>
          <w:rFonts w:ascii="Times New Roman" w:hAnsi="Times New Roman" w:cs="Times New Roman"/>
          <w:sz w:val="24"/>
          <w:lang w:val="lv-LV"/>
        </w:rPr>
        <w:t>vai kādu no likumā minētajām personām tiks konstatētas Starptautisko un Latvijas Republikas nacionālo sankciju likuma 11.</w:t>
      </w:r>
      <w:r w:rsidRPr="00A954C9">
        <w:rPr>
          <w:rFonts w:ascii="Times New Roman" w:hAnsi="Times New Roman" w:cs="Times New Roman"/>
          <w:sz w:val="24"/>
          <w:vertAlign w:val="superscript"/>
          <w:lang w:val="lv-LV"/>
        </w:rPr>
        <w:t>1</w:t>
      </w:r>
      <w:r w:rsidRPr="00A954C9">
        <w:rPr>
          <w:rFonts w:ascii="Times New Roman" w:hAnsi="Times New Roman" w:cs="Times New Roman"/>
          <w:sz w:val="24"/>
          <w:lang w:val="lv-LV"/>
        </w:rPr>
        <w:t xml:space="preserve"> panta pirmajā daļā noteiktās sankcijas, kuras </w:t>
      </w:r>
      <w:r w:rsidRPr="00BC027C">
        <w:rPr>
          <w:rFonts w:ascii="Times New Roman" w:hAnsi="Times New Roman" w:cs="Times New Roman"/>
          <w:sz w:val="24"/>
          <w:lang w:val="lv-LV"/>
        </w:rPr>
        <w:t>ietekmē līguma izpildi</w:t>
      </w:r>
      <w:r w:rsidRPr="00BC027C">
        <w:rPr>
          <w:rFonts w:ascii="Times New Roman" w:hAnsi="Times New Roman" w:cs="Times New Roman"/>
          <w:sz w:val="24"/>
          <w:lang w:val="lv-LV" w:eastAsia="x-none"/>
        </w:rPr>
        <w:t>;</w:t>
      </w:r>
    </w:p>
    <w:p w14:paraId="72DE413E" w14:textId="1EF9799E" w:rsidR="005D48ED" w:rsidRPr="00A954C9" w:rsidRDefault="005D48ED" w:rsidP="00263A6B">
      <w:pPr>
        <w:pStyle w:val="ListParagraph"/>
        <w:numPr>
          <w:ilvl w:val="2"/>
          <w:numId w:val="4"/>
        </w:numPr>
        <w:ind w:left="0" w:firstLine="0"/>
        <w:jc w:val="both"/>
        <w:rPr>
          <w:rFonts w:ascii="Times New Roman" w:hAnsi="Times New Roman" w:cs="Times New Roman"/>
          <w:sz w:val="24"/>
          <w:lang w:val="lv-LV"/>
        </w:rPr>
      </w:pPr>
      <w:r w:rsidRPr="00BC027C">
        <w:rPr>
          <w:rFonts w:ascii="Times New Roman" w:hAnsi="Times New Roman" w:cs="Times New Roman"/>
          <w:iCs/>
          <w:sz w:val="24"/>
          <w:lang w:val="lv-LV" w:eastAsia="ar-SA"/>
        </w:rPr>
        <w:t>pēc nolikuma 4.</w:t>
      </w:r>
      <w:r w:rsidR="007B4C61">
        <w:rPr>
          <w:rFonts w:ascii="Times New Roman" w:hAnsi="Times New Roman" w:cs="Times New Roman"/>
          <w:iCs/>
          <w:sz w:val="24"/>
          <w:lang w:val="lv-LV" w:eastAsia="ar-SA"/>
        </w:rPr>
        <w:t>3</w:t>
      </w:r>
      <w:r w:rsidRPr="00BC027C">
        <w:rPr>
          <w:rFonts w:ascii="Times New Roman" w:hAnsi="Times New Roman" w:cs="Times New Roman"/>
          <w:iCs/>
          <w:sz w:val="24"/>
          <w:lang w:val="lv-LV" w:eastAsia="ar-SA"/>
        </w:rPr>
        <w:t xml:space="preserve">.6.punktā </w:t>
      </w:r>
      <w:r w:rsidRPr="00BC027C">
        <w:rPr>
          <w:rFonts w:ascii="Times New Roman" w:hAnsi="Times New Roman" w:cs="Times New Roman"/>
          <w:iCs/>
          <w:color w:val="000000" w:themeColor="text1"/>
          <w:sz w:val="24"/>
          <w:lang w:val="lv-LV" w:eastAsia="ar-SA"/>
        </w:rPr>
        <w:t xml:space="preserve">minētās </w:t>
      </w:r>
      <w:r w:rsidRPr="00BC027C">
        <w:rPr>
          <w:rFonts w:ascii="Times New Roman" w:hAnsi="Times New Roman" w:cs="Times New Roman"/>
          <w:iCs/>
          <w:sz w:val="24"/>
          <w:lang w:val="lv-LV" w:eastAsia="ar-SA"/>
        </w:rPr>
        <w:t xml:space="preserve">informācijas izvērtēšanas komisija izvēlas </w:t>
      </w:r>
      <w:r w:rsidR="00BC027C" w:rsidRPr="00BC027C">
        <w:rPr>
          <w:rFonts w:ascii="Times New Roman" w:hAnsi="Times New Roman" w:cs="Times New Roman"/>
          <w:iCs/>
          <w:sz w:val="24"/>
          <w:lang w:val="lv-LV" w:eastAsia="ar-SA"/>
        </w:rPr>
        <w:t>saimnieciski visizdevīgāko piedāvājumu p</w:t>
      </w:r>
      <w:r w:rsidR="00BC027C" w:rsidRPr="00BC027C">
        <w:rPr>
          <w:rFonts w:ascii="Times New Roman" w:hAnsi="Times New Roman" w:cs="Times New Roman"/>
          <w:sz w:val="24"/>
          <w:lang w:val="lv-LV"/>
        </w:rPr>
        <w:t xml:space="preserve">ar katru sarunu procedūras priekšmeta daļu pilnā apjomā </w:t>
      </w:r>
      <w:r w:rsidRPr="00BC027C">
        <w:rPr>
          <w:rFonts w:ascii="Times New Roman" w:hAnsi="Times New Roman" w:cs="Times New Roman"/>
          <w:sz w:val="24"/>
          <w:lang w:val="lv-LV"/>
        </w:rPr>
        <w:t>un pretendentu, uz kuru nav attiecināmi sarunu procedūras nolikuma 3.1.</w:t>
      </w:r>
      <w:r w:rsidRPr="00BC027C">
        <w:rPr>
          <w:rFonts w:ascii="Times New Roman" w:eastAsia="Calibri" w:hAnsi="Times New Roman" w:cs="Times New Roman"/>
          <w:sz w:val="24"/>
          <w:lang w:val="lv-LV"/>
        </w:rPr>
        <w:t>punktā</w:t>
      </w:r>
      <w:r w:rsidRPr="00BC027C">
        <w:rPr>
          <w:rFonts w:ascii="Times New Roman" w:hAnsi="Times New Roman" w:cs="Times New Roman"/>
          <w:sz w:val="24"/>
          <w:lang w:val="lv-LV"/>
        </w:rPr>
        <w:t xml:space="preserve"> minētie izslēgšanas</w:t>
      </w:r>
      <w:r w:rsidRPr="00A954C9">
        <w:rPr>
          <w:rFonts w:ascii="Times New Roman" w:hAnsi="Times New Roman" w:cs="Times New Roman"/>
          <w:sz w:val="24"/>
          <w:lang w:val="lv-LV"/>
        </w:rPr>
        <w:t xml:space="preserve"> gadījumi</w:t>
      </w:r>
      <w:r w:rsidR="00511FAC" w:rsidRPr="00A954C9">
        <w:rPr>
          <w:rFonts w:ascii="Times New Roman" w:hAnsi="Times New Roman" w:cs="Times New Roman"/>
          <w:sz w:val="24"/>
          <w:lang w:val="lv-LV"/>
        </w:rPr>
        <w:t>.</w:t>
      </w:r>
    </w:p>
    <w:p w14:paraId="07681490" w14:textId="77777777" w:rsidR="005D48ED" w:rsidRPr="00A954C9" w:rsidRDefault="005D48ED" w:rsidP="005D48ED">
      <w:pPr>
        <w:rPr>
          <w:b/>
          <w:highlight w:val="yellow"/>
          <w:lang w:val="lv-LV"/>
        </w:rPr>
      </w:pPr>
    </w:p>
    <w:p w14:paraId="3EE98139" w14:textId="77777777" w:rsidR="005D48ED" w:rsidRPr="00A954C9" w:rsidRDefault="005D48ED" w:rsidP="00263A6B">
      <w:pPr>
        <w:numPr>
          <w:ilvl w:val="0"/>
          <w:numId w:val="4"/>
        </w:numPr>
        <w:jc w:val="center"/>
        <w:rPr>
          <w:b/>
          <w:lang w:val="lv-LV"/>
        </w:rPr>
      </w:pPr>
      <w:r w:rsidRPr="00A954C9">
        <w:rPr>
          <w:b/>
          <w:lang w:val="lv-LV"/>
        </w:rPr>
        <w:t>SARUNAS AR PRETENDENTIEM, IZLOZE</w:t>
      </w:r>
    </w:p>
    <w:p w14:paraId="1F0F484B" w14:textId="77777777" w:rsidR="005D48ED" w:rsidRPr="00A954C9" w:rsidRDefault="005D48ED" w:rsidP="005D48ED">
      <w:pPr>
        <w:ind w:left="360"/>
        <w:rPr>
          <w:b/>
          <w:lang w:val="lv-LV"/>
        </w:rPr>
      </w:pPr>
    </w:p>
    <w:p w14:paraId="28551DE5"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Sarunas, ja nepieciešams, var tikt rīkotas pēc piedāvājumu pārbaudes vai piedāvājumu pārbaudes gaitā atklātā vai slēgtā sēdē, ja:</w:t>
      </w:r>
    </w:p>
    <w:p w14:paraId="646899F4" w14:textId="77777777" w:rsidR="005D48ED" w:rsidRPr="00A954C9" w:rsidRDefault="005D48ED" w:rsidP="00263A6B">
      <w:pPr>
        <w:pStyle w:val="ListParagraph"/>
        <w:numPr>
          <w:ilvl w:val="2"/>
          <w:numId w:val="4"/>
        </w:numPr>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komisijai nepieciešami pretendentu piedāvājumu precizējumi un/vai skaidrojumi;</w:t>
      </w:r>
    </w:p>
    <w:p w14:paraId="1BE71596" w14:textId="77777777" w:rsidR="005D48ED" w:rsidRPr="00A954C9" w:rsidRDefault="005D48ED" w:rsidP="00263A6B">
      <w:pPr>
        <w:pStyle w:val="ListParagraph"/>
        <w:numPr>
          <w:ilvl w:val="2"/>
          <w:numId w:val="4"/>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nepieciešams vienoties par iespējamām izmaiņām sarunu procedūras priekšmetā;</w:t>
      </w:r>
    </w:p>
    <w:p w14:paraId="0B33DD35" w14:textId="78A164C3" w:rsidR="005D48ED" w:rsidRPr="00A954C9" w:rsidRDefault="005D48ED" w:rsidP="00263A6B">
      <w:pPr>
        <w:pStyle w:val="ListParagraph"/>
        <w:numPr>
          <w:ilvl w:val="2"/>
          <w:numId w:val="4"/>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nepieciešams vienoties par līguma projekta (nolikuma </w:t>
      </w:r>
      <w:r w:rsidR="00793986">
        <w:rPr>
          <w:rFonts w:ascii="Times New Roman" w:hAnsi="Times New Roman" w:cs="Times New Roman"/>
          <w:sz w:val="24"/>
          <w:lang w:val="lv-LV"/>
        </w:rPr>
        <w:t>6</w:t>
      </w:r>
      <w:r w:rsidRPr="00A954C9">
        <w:rPr>
          <w:rFonts w:ascii="Times New Roman" w:hAnsi="Times New Roman" w:cs="Times New Roman"/>
          <w:sz w:val="24"/>
          <w:lang w:val="lv-LV"/>
        </w:rPr>
        <w:t>.pielikums) būtiskiem noteikumiem, piemēram, izpildes termiņos, tehniskajos noteikumos;</w:t>
      </w:r>
    </w:p>
    <w:p w14:paraId="5FB9F931" w14:textId="33E0C1C0" w:rsidR="005D48ED" w:rsidRPr="00A954C9" w:rsidRDefault="005D48ED" w:rsidP="00263A6B">
      <w:pPr>
        <w:pStyle w:val="ListParagraph"/>
        <w:numPr>
          <w:ilvl w:val="2"/>
          <w:numId w:val="4"/>
        </w:numPr>
        <w:overflowPunct w:val="0"/>
        <w:autoSpaceDE w:val="0"/>
        <w:autoSpaceDN w:val="0"/>
        <w:adjustRightInd w:val="0"/>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nepieciešams vienoties par pircējam iespējami izdevīgāku </w:t>
      </w:r>
      <w:r w:rsidR="00511FAC" w:rsidRPr="00A954C9">
        <w:rPr>
          <w:rFonts w:ascii="Times New Roman" w:hAnsi="Times New Roman" w:cs="Times New Roman"/>
          <w:sz w:val="24"/>
          <w:lang w:val="lv-LV"/>
        </w:rPr>
        <w:t>pakalpojuma</w:t>
      </w:r>
      <w:r w:rsidRPr="00A954C9">
        <w:rPr>
          <w:rFonts w:ascii="Times New Roman" w:hAnsi="Times New Roman" w:cs="Times New Roman"/>
          <w:sz w:val="24"/>
          <w:lang w:val="lv-LV"/>
        </w:rPr>
        <w:t xml:space="preserve"> izpildes cenu un samaksas noteikumiem.</w:t>
      </w:r>
    </w:p>
    <w:p w14:paraId="7C99BCD1"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bookmarkStart w:id="7" w:name="_Hlk37189961"/>
      <w:r w:rsidRPr="00A954C9">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7"/>
    </w:p>
    <w:p w14:paraId="30ED8CF9" w14:textId="77777777" w:rsidR="005D48ED" w:rsidRPr="00A954C9" w:rsidRDefault="005D48ED" w:rsidP="00263A6B">
      <w:pPr>
        <w:pStyle w:val="ListParagraph"/>
        <w:numPr>
          <w:ilvl w:val="1"/>
          <w:numId w:val="4"/>
        </w:numPr>
        <w:tabs>
          <w:tab w:val="left" w:pos="567"/>
        </w:tabs>
        <w:jc w:val="both"/>
        <w:rPr>
          <w:rFonts w:ascii="Times New Roman" w:hAnsi="Times New Roman" w:cs="Times New Roman"/>
          <w:sz w:val="24"/>
          <w:lang w:val="lv-LV"/>
        </w:rPr>
      </w:pPr>
      <w:r w:rsidRPr="00A954C9">
        <w:rPr>
          <w:rFonts w:ascii="Times New Roman" w:hAnsi="Times New Roman" w:cs="Times New Roman"/>
          <w:sz w:val="24"/>
          <w:lang w:val="lv-LV"/>
        </w:rPr>
        <w:t xml:space="preserve">  Sarunas un izloze tiks protokolētas.</w:t>
      </w:r>
    </w:p>
    <w:p w14:paraId="2445E76D" w14:textId="27CB0AD4" w:rsidR="005D48ED" w:rsidRPr="00A954C9" w:rsidRDefault="005D48ED" w:rsidP="00263A6B">
      <w:pPr>
        <w:pStyle w:val="ListParagraph"/>
        <w:numPr>
          <w:ilvl w:val="1"/>
          <w:numId w:val="4"/>
        </w:numPr>
        <w:tabs>
          <w:tab w:val="left" w:pos="0"/>
          <w:tab w:val="left" w:pos="426"/>
        </w:tabs>
        <w:ind w:left="0" w:firstLine="0"/>
        <w:jc w:val="both"/>
        <w:rPr>
          <w:rFonts w:ascii="Times New Roman" w:hAnsi="Times New Roman" w:cs="Times New Roman"/>
          <w:sz w:val="24"/>
          <w:lang w:val="lv-LV"/>
        </w:rPr>
      </w:pPr>
      <w:r w:rsidRPr="00A954C9">
        <w:rPr>
          <w:rFonts w:ascii="Times New Roman" w:hAnsi="Times New Roman" w:cs="Times New Roman"/>
          <w:sz w:val="24"/>
          <w:lang w:val="lv-LV"/>
        </w:rPr>
        <w:t xml:space="preserve"> </w:t>
      </w:r>
      <w:r w:rsidRPr="00A954C9">
        <w:rPr>
          <w:rFonts w:ascii="Times New Roman" w:hAnsi="Times New Roman" w:cs="Times New Roman"/>
          <w:i/>
          <w:sz w:val="24"/>
          <w:lang w:val="lv-LV"/>
        </w:rPr>
        <w:t>(Ja nepieciešams)</w:t>
      </w:r>
      <w:r w:rsidRPr="00A954C9">
        <w:rPr>
          <w:rFonts w:ascii="Times New Roman" w:hAnsi="Times New Roman" w:cs="Times New Roman"/>
          <w:sz w:val="24"/>
          <w:lang w:val="lv-LV"/>
        </w:rPr>
        <w:t xml:space="preserve"> iepirkuma ietvaros var tikt paredzētas atkārtotas piedāvājumu iesniegšanas</w:t>
      </w:r>
      <w:r w:rsidR="00227EF4">
        <w:rPr>
          <w:rFonts w:ascii="Times New Roman" w:hAnsi="Times New Roman" w:cs="Times New Roman"/>
          <w:sz w:val="24"/>
          <w:lang w:val="lv-LV"/>
        </w:rPr>
        <w:t>.</w:t>
      </w:r>
      <w:r w:rsidRPr="00A954C9">
        <w:rPr>
          <w:rStyle w:val="CommentReference"/>
          <w:rFonts w:ascii="Times New Roman" w:hAnsi="Times New Roman" w:cs="Times New Roman"/>
          <w:sz w:val="24"/>
          <w:szCs w:val="24"/>
          <w:lang w:val="lv-LV"/>
        </w:rPr>
        <w:t xml:space="preserve"> </w:t>
      </w:r>
    </w:p>
    <w:p w14:paraId="28CC1891" w14:textId="77777777" w:rsidR="005D48ED" w:rsidRPr="00A954C9" w:rsidRDefault="005D48ED" w:rsidP="005D48ED">
      <w:pPr>
        <w:pStyle w:val="ListParagraph"/>
        <w:ind w:left="0"/>
        <w:rPr>
          <w:rFonts w:ascii="Times New Roman" w:hAnsi="Times New Roman" w:cs="Times New Roman"/>
          <w:b/>
          <w:sz w:val="24"/>
          <w:lang w:val="lv-LV"/>
        </w:rPr>
      </w:pPr>
    </w:p>
    <w:p w14:paraId="38D72F98" w14:textId="77777777" w:rsidR="005D48ED" w:rsidRPr="00A954C9" w:rsidRDefault="005D48ED" w:rsidP="00263A6B">
      <w:pPr>
        <w:numPr>
          <w:ilvl w:val="0"/>
          <w:numId w:val="4"/>
        </w:numPr>
        <w:tabs>
          <w:tab w:val="left" w:pos="3402"/>
        </w:tabs>
        <w:ind w:left="1134" w:hanging="283"/>
        <w:jc w:val="center"/>
        <w:rPr>
          <w:b/>
          <w:lang w:val="lv-LV"/>
        </w:rPr>
      </w:pPr>
      <w:r w:rsidRPr="00A954C9">
        <w:rPr>
          <w:b/>
          <w:caps/>
          <w:lang w:val="lv-LV"/>
        </w:rPr>
        <w:t>lēmuma pieņemšana</w:t>
      </w:r>
    </w:p>
    <w:p w14:paraId="3249A78C" w14:textId="77777777" w:rsidR="005D48ED" w:rsidRPr="00A954C9" w:rsidRDefault="005D48ED" w:rsidP="005D48ED">
      <w:pPr>
        <w:ind w:left="1843"/>
        <w:rPr>
          <w:b/>
          <w:lang w:val="lv-LV"/>
        </w:rPr>
      </w:pPr>
    </w:p>
    <w:p w14:paraId="4EAD6AB8" w14:textId="37DD370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Pēc piedāvājumu pārbaudes, sarunām </w:t>
      </w:r>
      <w:r w:rsidRPr="00A954C9">
        <w:rPr>
          <w:rFonts w:ascii="Times New Roman" w:hAnsi="Times New Roman" w:cs="Times New Roman"/>
          <w:i/>
          <w:iCs/>
          <w:sz w:val="24"/>
          <w:lang w:val="lv-LV"/>
        </w:rPr>
        <w:t>(ja nepieciešams)</w:t>
      </w:r>
      <w:r w:rsidRPr="00A954C9">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w:t>
      </w:r>
      <w:r w:rsidR="001531BC" w:rsidRPr="00A954C9">
        <w:rPr>
          <w:rFonts w:ascii="Times New Roman" w:hAnsi="Times New Roman" w:cs="Times New Roman"/>
          <w:sz w:val="24"/>
          <w:lang w:val="lv-LV"/>
        </w:rPr>
        <w:t xml:space="preserve"> katru sarunu procedūras priekšmeta daļu pilnā apjomā</w:t>
      </w:r>
      <w:r w:rsidRPr="00A954C9">
        <w:rPr>
          <w:rFonts w:ascii="Times New Roman" w:hAnsi="Times New Roman" w:cs="Times New Roman"/>
          <w:sz w:val="24"/>
          <w:lang w:val="lv-LV"/>
        </w:rPr>
        <w:t>.</w:t>
      </w:r>
    </w:p>
    <w:p w14:paraId="6DE3EBE8"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5BDE2608" w14:textId="77777777" w:rsidR="005D48ED" w:rsidRPr="00A954C9" w:rsidRDefault="005D48ED" w:rsidP="00263A6B">
      <w:pPr>
        <w:pStyle w:val="ListParagraph"/>
        <w:numPr>
          <w:ilvl w:val="1"/>
          <w:numId w:val="4"/>
        </w:numPr>
        <w:tabs>
          <w:tab w:val="left" w:pos="284"/>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Komisija ir tiesīga jebkurā brīdī izbeigt vai pārtraukt sarunu procedūru, ja tam ir objektīvs pamatojums.</w:t>
      </w:r>
    </w:p>
    <w:p w14:paraId="7465D965"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0251E564" w14:textId="77777777"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Pēc piedāvājuma pārbaudes (un sarunām, ja nepieciešams)</w:t>
      </w:r>
      <w:r w:rsidRPr="00A954C9">
        <w:rPr>
          <w:rFonts w:ascii="Times New Roman" w:hAnsi="Times New Roman" w:cs="Times New Roman"/>
          <w:i/>
          <w:sz w:val="24"/>
          <w:lang w:val="lv-LV"/>
        </w:rPr>
        <w:t xml:space="preserve"> </w:t>
      </w:r>
      <w:r w:rsidRPr="00A954C9">
        <w:rPr>
          <w:rFonts w:ascii="Times New Roman" w:hAnsi="Times New Roman" w:cs="Times New Roman"/>
          <w:sz w:val="24"/>
          <w:lang w:val="lv-LV"/>
        </w:rPr>
        <w:t>komisija pieņem lēmumu par sarunu procedūras rezultātu vai sarunu procedūras izbeigšanu vai pārtraukšanu.</w:t>
      </w:r>
    </w:p>
    <w:p w14:paraId="1AD9DDCF" w14:textId="38A00292" w:rsidR="005D48ED" w:rsidRPr="00A954C9" w:rsidRDefault="005D48ED" w:rsidP="00263A6B">
      <w:pPr>
        <w:pStyle w:val="ListParagraph"/>
        <w:numPr>
          <w:ilvl w:val="1"/>
          <w:numId w:val="4"/>
        </w:numPr>
        <w:tabs>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sidR="00793986">
        <w:rPr>
          <w:rFonts w:ascii="Times New Roman" w:hAnsi="Times New Roman" w:cs="Times New Roman"/>
          <w:sz w:val="24"/>
          <w:lang w:val="lv-LV"/>
        </w:rPr>
        <w:t>6</w:t>
      </w:r>
      <w:r w:rsidRPr="00A954C9">
        <w:rPr>
          <w:rFonts w:ascii="Times New Roman" w:hAnsi="Times New Roman" w:cs="Times New Roman"/>
          <w:sz w:val="24"/>
          <w:lang w:val="lv-LV"/>
        </w:rPr>
        <w:t>.pielikumam).</w:t>
      </w:r>
    </w:p>
    <w:p w14:paraId="331F15AF" w14:textId="77777777" w:rsidR="005D48ED" w:rsidRPr="00A954C9" w:rsidRDefault="005D48ED" w:rsidP="005D48ED">
      <w:pPr>
        <w:rPr>
          <w:b/>
          <w:lang w:val="lv-LV"/>
        </w:rPr>
      </w:pPr>
    </w:p>
    <w:p w14:paraId="055F7FD0" w14:textId="35293DD8" w:rsidR="005D48ED" w:rsidRPr="00A954C9" w:rsidRDefault="005D48ED" w:rsidP="00263A6B">
      <w:pPr>
        <w:numPr>
          <w:ilvl w:val="0"/>
          <w:numId w:val="4"/>
        </w:numPr>
        <w:ind w:left="284" w:hanging="284"/>
        <w:jc w:val="center"/>
        <w:rPr>
          <w:b/>
          <w:caps/>
          <w:lang w:val="lv-LV"/>
        </w:rPr>
      </w:pPr>
      <w:r w:rsidRPr="00A954C9">
        <w:rPr>
          <w:b/>
          <w:lang w:val="lv-LV"/>
        </w:rPr>
        <w:t>SARUNU PROCEDŪRAS REZULTĀTU PAZIŅOŠANA UN IEPIRKUMA LĪGUMA NOSLĒGŠANA</w:t>
      </w:r>
    </w:p>
    <w:p w14:paraId="3BB70E8D" w14:textId="4761C11C" w:rsidR="005D48ED" w:rsidRPr="00A954C9" w:rsidRDefault="00D4023C" w:rsidP="00263A6B">
      <w:pPr>
        <w:pStyle w:val="ListParagraph"/>
        <w:numPr>
          <w:ilvl w:val="1"/>
          <w:numId w:val="4"/>
        </w:numPr>
        <w:tabs>
          <w:tab w:val="left" w:pos="426"/>
        </w:tabs>
        <w:ind w:left="0" w:firstLine="0"/>
        <w:jc w:val="both"/>
        <w:rPr>
          <w:rFonts w:ascii="Times New Roman" w:hAnsi="Times New Roman" w:cs="Times New Roman"/>
          <w:b/>
          <w:sz w:val="24"/>
          <w:lang w:val="lv-LV"/>
        </w:rPr>
      </w:pPr>
      <w:r>
        <w:rPr>
          <w:rFonts w:ascii="Times New Roman" w:hAnsi="Times New Roman" w:cs="Times New Roman"/>
          <w:sz w:val="24"/>
          <w:lang w:val="lv-LV"/>
        </w:rPr>
        <w:lastRenderedPageBreak/>
        <w:t xml:space="preserve">Pasūtītājs </w:t>
      </w:r>
      <w:r w:rsidR="005D48ED" w:rsidRPr="00A954C9">
        <w:rPr>
          <w:rFonts w:ascii="Times New Roman" w:hAnsi="Times New Roman" w:cs="Times New Roman"/>
          <w:sz w:val="24"/>
          <w:lang w:val="lv-LV"/>
        </w:rPr>
        <w:t xml:space="preserve">5 (piecu) darba dienu laikā pēc lēmuma pieņemšanas rakstiski informē visus pretendentus par sarunu procedūras rezultātu. Gadījumā, ja sarunu procedūra tika izbeigta vai pārtraukta, </w:t>
      </w:r>
      <w:r>
        <w:rPr>
          <w:rFonts w:ascii="Times New Roman" w:hAnsi="Times New Roman" w:cs="Times New Roman"/>
          <w:sz w:val="24"/>
          <w:lang w:val="lv-LV"/>
        </w:rPr>
        <w:t>Pasūtītājs</w:t>
      </w:r>
      <w:r w:rsidR="005D48ED" w:rsidRPr="00A954C9">
        <w:rPr>
          <w:rFonts w:ascii="Times New Roman" w:hAnsi="Times New Roman" w:cs="Times New Roman"/>
          <w:sz w:val="24"/>
          <w:lang w:val="lv-LV"/>
        </w:rPr>
        <w:t xml:space="preserve"> vienlaikus informē visus pretendentus par visiem iemesliem, kuru dēļ sarunu procedūra tika izbeigta vai pārtraukta.</w:t>
      </w:r>
    </w:p>
    <w:p w14:paraId="78B615B4" w14:textId="679A91FE" w:rsidR="005D48ED" w:rsidRPr="00A954C9" w:rsidRDefault="005D48ED" w:rsidP="00263A6B">
      <w:pPr>
        <w:pStyle w:val="ListParagraph"/>
        <w:numPr>
          <w:ilvl w:val="1"/>
          <w:numId w:val="4"/>
        </w:numPr>
        <w:tabs>
          <w:tab w:val="left" w:pos="142"/>
          <w:tab w:val="left" w:pos="426"/>
        </w:tabs>
        <w:ind w:left="0" w:firstLine="0"/>
        <w:jc w:val="both"/>
        <w:rPr>
          <w:rFonts w:ascii="Times New Roman" w:hAnsi="Times New Roman" w:cs="Times New Roman"/>
          <w:b/>
          <w:sz w:val="24"/>
          <w:lang w:val="lv-LV"/>
        </w:rPr>
      </w:pPr>
      <w:r w:rsidRPr="00A954C9">
        <w:rPr>
          <w:rFonts w:ascii="Times New Roman" w:hAnsi="Times New Roman" w:cs="Times New Roman"/>
          <w:sz w:val="24"/>
          <w:lang w:val="lv-LV"/>
        </w:rPr>
        <w:t xml:space="preserve">Sarunu procedūras uzvarētājs 10 (desmit) dienu laikā no paziņojuma saņemšanas par sarunu procedūras rezultātu ierodas pie pircēja noslēgt līgumu. Ja sarunu procedūras uzvarētājs atsakās slēgt </w:t>
      </w:r>
      <w:r w:rsidRPr="003C715D">
        <w:rPr>
          <w:rFonts w:ascii="Times New Roman" w:hAnsi="Times New Roman" w:cs="Times New Roman"/>
          <w:sz w:val="24"/>
          <w:lang w:val="lv-LV"/>
        </w:rPr>
        <w:t xml:space="preserve">iepirkuma līgumu, komisija pieņem lēmumu slēgt līgumu ar nākamo pretendentu, kurš piedāvājis </w:t>
      </w:r>
      <w:r w:rsidR="003C715D" w:rsidRPr="003C715D">
        <w:rPr>
          <w:rFonts w:ascii="Times New Roman" w:hAnsi="Times New Roman" w:cs="Times New Roman"/>
          <w:iCs/>
          <w:sz w:val="24"/>
          <w:lang w:val="lv-LV" w:eastAsia="ar-SA"/>
        </w:rPr>
        <w:t>saimnieciski visizdevīgāko piedāvājumu p</w:t>
      </w:r>
      <w:r w:rsidR="003C715D" w:rsidRPr="003C715D">
        <w:rPr>
          <w:rFonts w:ascii="Times New Roman" w:hAnsi="Times New Roman" w:cs="Times New Roman"/>
          <w:sz w:val="24"/>
          <w:lang w:val="lv-LV"/>
        </w:rPr>
        <w:t>ar konkrēto sarunu procedūras priekšmeta daļu pilnā apjomā</w:t>
      </w:r>
      <w:r w:rsidRPr="003C715D">
        <w:rPr>
          <w:rFonts w:ascii="Times New Roman" w:hAnsi="Times New Roman" w:cs="Times New Roman"/>
          <w:sz w:val="24"/>
          <w:lang w:val="lv-LV"/>
        </w:rPr>
        <w:t xml:space="preserve">, un uz kuru nav attiecināmi nolikumā minētie izslēgšanas gadījumi, vai pārtraukt sarunu </w:t>
      </w:r>
      <w:r w:rsidRPr="005F537B">
        <w:rPr>
          <w:rFonts w:ascii="Times New Roman" w:hAnsi="Times New Roman" w:cs="Times New Roman"/>
          <w:sz w:val="24"/>
          <w:lang w:val="lv-LV"/>
        </w:rPr>
        <w:t xml:space="preserve">procedūru, neizvēloties nevienu piedāvājumu. Ja pieņemts lēmums slēgt līgumu ar nākamo pretendentu, kurš piedāvājis </w:t>
      </w:r>
      <w:r w:rsidR="005F537B" w:rsidRPr="005F537B">
        <w:rPr>
          <w:rFonts w:ascii="Times New Roman" w:hAnsi="Times New Roman" w:cs="Times New Roman"/>
          <w:iCs/>
          <w:sz w:val="24"/>
          <w:lang w:val="lv-LV" w:eastAsia="ar-SA"/>
        </w:rPr>
        <w:t>saimnieciski visizdevīgāko piedāvājumu p</w:t>
      </w:r>
      <w:r w:rsidR="005F537B" w:rsidRPr="005F537B">
        <w:rPr>
          <w:rFonts w:ascii="Times New Roman" w:hAnsi="Times New Roman" w:cs="Times New Roman"/>
          <w:sz w:val="24"/>
          <w:lang w:val="lv-LV"/>
        </w:rPr>
        <w:t>ar konkrēto sarunu procedūras priekšmeta daļu pilnā apjomā</w:t>
      </w:r>
      <w:r w:rsidRPr="005F537B">
        <w:rPr>
          <w:rFonts w:ascii="Times New Roman" w:hAnsi="Times New Roman" w:cs="Times New Roman"/>
          <w:sz w:val="24"/>
          <w:lang w:val="lv-LV"/>
        </w:rPr>
        <w:t>, bet tas atsakās slēgt līgumu, komisija pieņem lēmumu pārtraukt sarunu procedūru, neizvēloties</w:t>
      </w:r>
      <w:r w:rsidRPr="00A954C9">
        <w:rPr>
          <w:rFonts w:ascii="Times New Roman" w:hAnsi="Times New Roman" w:cs="Times New Roman"/>
          <w:sz w:val="24"/>
          <w:lang w:val="lv-LV"/>
        </w:rPr>
        <w:t xml:space="preserve"> nevienu piedāvājumu. Galīgo lēmumu arī šajā gadījumā pieņem saskaņā ar nolikuma 6.6.punktu.</w:t>
      </w:r>
    </w:p>
    <w:p w14:paraId="725C1EE8" w14:textId="77777777" w:rsidR="005D48ED" w:rsidRPr="00A954C9" w:rsidRDefault="005D48ED" w:rsidP="005D48ED">
      <w:pPr>
        <w:pStyle w:val="BodyTextIndent"/>
        <w:ind w:firstLine="0"/>
        <w:rPr>
          <w:b/>
          <w:sz w:val="24"/>
          <w:lang w:val="lv-LV"/>
        </w:rPr>
      </w:pPr>
    </w:p>
    <w:p w14:paraId="531A8C96" w14:textId="77777777" w:rsidR="005D48ED" w:rsidRPr="00A954C9" w:rsidRDefault="005D48ED" w:rsidP="005D48ED">
      <w:pPr>
        <w:pStyle w:val="BodyTextIndent"/>
        <w:ind w:firstLine="0"/>
        <w:rPr>
          <w:b/>
          <w:sz w:val="24"/>
          <w:lang w:val="lv-LV"/>
        </w:rPr>
      </w:pPr>
      <w:r w:rsidRPr="00A954C9">
        <w:rPr>
          <w:b/>
          <w:sz w:val="24"/>
          <w:lang w:val="lv-LV"/>
        </w:rPr>
        <w:t>Pielikumā:</w:t>
      </w:r>
    </w:p>
    <w:p w14:paraId="3C903C52" w14:textId="27C13F04" w:rsidR="005D48ED" w:rsidRPr="00227EF4" w:rsidRDefault="005D48ED" w:rsidP="005D48ED">
      <w:pPr>
        <w:pStyle w:val="BodyTextIndent"/>
        <w:ind w:left="720" w:hanging="720"/>
        <w:rPr>
          <w:sz w:val="24"/>
          <w:lang w:val="lv-LV"/>
        </w:rPr>
      </w:pPr>
      <w:r w:rsidRPr="00227EF4">
        <w:rPr>
          <w:b/>
          <w:sz w:val="24"/>
          <w:lang w:val="lv-LV"/>
        </w:rPr>
        <w:t>1.pielikums</w:t>
      </w:r>
      <w:r w:rsidRPr="00227EF4">
        <w:rPr>
          <w:sz w:val="24"/>
          <w:lang w:val="lv-LV"/>
        </w:rPr>
        <w:t xml:space="preserve"> – Pieteikums dalībai sarunu procedūrā /forma/ </w:t>
      </w:r>
      <w:r w:rsidRPr="003C1AD2">
        <w:rPr>
          <w:sz w:val="24"/>
          <w:lang w:val="lv-LV"/>
        </w:rPr>
        <w:t xml:space="preserve">uz </w:t>
      </w:r>
      <w:r w:rsidR="003433AD" w:rsidRPr="003C1AD2">
        <w:rPr>
          <w:sz w:val="24"/>
          <w:lang w:val="lv-LV"/>
        </w:rPr>
        <w:t>2</w:t>
      </w:r>
      <w:r w:rsidRPr="003C1AD2">
        <w:rPr>
          <w:sz w:val="24"/>
          <w:lang w:val="lv-LV"/>
        </w:rPr>
        <w:t xml:space="preserve"> (d</w:t>
      </w:r>
      <w:r w:rsidR="003433AD" w:rsidRPr="003C1AD2">
        <w:rPr>
          <w:sz w:val="24"/>
          <w:lang w:val="lv-LV"/>
        </w:rPr>
        <w:t>ivām</w:t>
      </w:r>
      <w:r w:rsidRPr="003C1AD2">
        <w:rPr>
          <w:sz w:val="24"/>
          <w:lang w:val="lv-LV"/>
        </w:rPr>
        <w:t>) lpp.;</w:t>
      </w:r>
    </w:p>
    <w:p w14:paraId="0466E9DD" w14:textId="6773B3DF" w:rsidR="005D48ED" w:rsidRPr="00227EF4" w:rsidRDefault="005D48ED" w:rsidP="005D48ED">
      <w:pPr>
        <w:pStyle w:val="BodyTextIndent"/>
        <w:ind w:left="1440" w:hanging="1440"/>
        <w:rPr>
          <w:sz w:val="24"/>
          <w:lang w:val="lv-LV"/>
        </w:rPr>
      </w:pPr>
      <w:r w:rsidRPr="00227EF4">
        <w:rPr>
          <w:b/>
          <w:sz w:val="24"/>
          <w:lang w:val="lv-LV"/>
        </w:rPr>
        <w:t>2. pielikums</w:t>
      </w:r>
      <w:r w:rsidRPr="00227EF4">
        <w:rPr>
          <w:sz w:val="24"/>
          <w:lang w:val="lv-LV"/>
        </w:rPr>
        <w:t xml:space="preserve"> – Tehniskā specifikācija </w:t>
      </w:r>
      <w:r w:rsidR="00932D11" w:rsidRPr="00227EF4">
        <w:rPr>
          <w:sz w:val="24"/>
          <w:lang w:val="lv-LV"/>
        </w:rPr>
        <w:t xml:space="preserve">uz </w:t>
      </w:r>
      <w:r w:rsidR="003C1AD2" w:rsidRPr="003C1AD2">
        <w:rPr>
          <w:sz w:val="24"/>
          <w:lang w:val="lv-LV"/>
        </w:rPr>
        <w:t xml:space="preserve">2 (divām) </w:t>
      </w:r>
      <w:r w:rsidR="00932D11" w:rsidRPr="003C1AD2">
        <w:rPr>
          <w:sz w:val="24"/>
          <w:lang w:val="lv-LV"/>
        </w:rPr>
        <w:t>lpp.</w:t>
      </w:r>
      <w:r w:rsidRPr="003C1AD2">
        <w:rPr>
          <w:sz w:val="24"/>
          <w:lang w:val="lv-LV"/>
        </w:rPr>
        <w:t>;</w:t>
      </w:r>
    </w:p>
    <w:p w14:paraId="7B266F1D" w14:textId="77777777" w:rsidR="005D48ED" w:rsidRPr="00227EF4" w:rsidRDefault="005D48ED" w:rsidP="005D48ED">
      <w:pPr>
        <w:pStyle w:val="BodyTextIndent"/>
        <w:ind w:firstLine="0"/>
        <w:rPr>
          <w:sz w:val="24"/>
          <w:lang w:val="lv-LV"/>
        </w:rPr>
      </w:pPr>
      <w:r w:rsidRPr="00227EF4">
        <w:rPr>
          <w:b/>
          <w:sz w:val="24"/>
          <w:lang w:val="lv-LV"/>
        </w:rPr>
        <w:t>3.pielikums</w:t>
      </w:r>
      <w:r w:rsidRPr="00227EF4">
        <w:rPr>
          <w:sz w:val="24"/>
          <w:lang w:val="lv-LV"/>
        </w:rPr>
        <w:t xml:space="preserve"> – Informācija par pēdējo 3 (trīs) darbības gadu laikā pretendenta sekmīgi izpildītu (-iem līdzīgu (-iem) līgumu (-iem)</w:t>
      </w:r>
      <w:r w:rsidRPr="00227EF4">
        <w:rPr>
          <w:smallCaps/>
          <w:sz w:val="24"/>
          <w:lang w:val="lv-LV"/>
        </w:rPr>
        <w:t xml:space="preserve"> </w:t>
      </w:r>
      <w:r w:rsidRPr="00227EF4">
        <w:rPr>
          <w:sz w:val="24"/>
          <w:lang w:val="lv-LV"/>
        </w:rPr>
        <w:t>/forma</w:t>
      </w:r>
      <w:r w:rsidRPr="003C1AD2">
        <w:rPr>
          <w:sz w:val="24"/>
          <w:lang w:val="lv-LV"/>
        </w:rPr>
        <w:t>/ uz 1 (vienas) lpp.;</w:t>
      </w:r>
    </w:p>
    <w:p w14:paraId="0C81B5B5" w14:textId="77777777" w:rsidR="005D48ED" w:rsidRPr="003C1AD2" w:rsidRDefault="005D48ED" w:rsidP="005D48ED">
      <w:pPr>
        <w:pStyle w:val="BodyTextIndent"/>
        <w:ind w:left="1440" w:hanging="1440"/>
        <w:rPr>
          <w:sz w:val="24"/>
          <w:lang w:val="lv-LV"/>
        </w:rPr>
      </w:pPr>
      <w:r w:rsidRPr="00227EF4">
        <w:rPr>
          <w:b/>
          <w:sz w:val="24"/>
          <w:lang w:val="lv-LV"/>
        </w:rPr>
        <w:t>4.pielikums</w:t>
      </w:r>
      <w:r w:rsidRPr="00227EF4">
        <w:rPr>
          <w:sz w:val="24"/>
          <w:lang w:val="lv-LV"/>
        </w:rPr>
        <w:t xml:space="preserve"> – Informācija par pretendenta </w:t>
      </w:r>
      <w:r w:rsidRPr="00227EF4">
        <w:rPr>
          <w:bCs/>
          <w:sz w:val="24"/>
          <w:lang w:val="lv-LV"/>
        </w:rPr>
        <w:t xml:space="preserve">finanšu </w:t>
      </w:r>
      <w:r w:rsidRPr="00227EF4">
        <w:rPr>
          <w:sz w:val="24"/>
          <w:lang w:val="lv-LV"/>
        </w:rPr>
        <w:t xml:space="preserve">apgrozījumu /forma/ </w:t>
      </w:r>
      <w:r w:rsidRPr="003C1AD2">
        <w:rPr>
          <w:sz w:val="24"/>
          <w:lang w:val="lv-LV"/>
        </w:rPr>
        <w:t>uz 1 (vienas) lpp.;</w:t>
      </w:r>
    </w:p>
    <w:p w14:paraId="024DE943" w14:textId="74E367F2" w:rsidR="005D48ED" w:rsidRPr="00227EF4" w:rsidRDefault="007D24C7" w:rsidP="005D48ED">
      <w:pPr>
        <w:pStyle w:val="BodyTextIndent"/>
        <w:ind w:left="1440" w:hanging="1440"/>
        <w:rPr>
          <w:sz w:val="24"/>
          <w:lang w:val="lv-LV"/>
        </w:rPr>
      </w:pPr>
      <w:r w:rsidRPr="003C1AD2">
        <w:rPr>
          <w:b/>
          <w:sz w:val="24"/>
          <w:lang w:val="lv-LV"/>
        </w:rPr>
        <w:t>5</w:t>
      </w:r>
      <w:r w:rsidR="005D48ED" w:rsidRPr="003C1AD2">
        <w:rPr>
          <w:b/>
          <w:sz w:val="24"/>
          <w:lang w:val="lv-LV"/>
        </w:rPr>
        <w:t xml:space="preserve">.pielikums </w:t>
      </w:r>
      <w:r w:rsidR="005D48ED" w:rsidRPr="003C1AD2">
        <w:rPr>
          <w:sz w:val="24"/>
          <w:lang w:val="lv-LV"/>
        </w:rPr>
        <w:t xml:space="preserve">– Informācijas veidlapa par piesaistītajiem apakšuzņēmējiem </w:t>
      </w:r>
      <w:r w:rsidR="005D48ED" w:rsidRPr="003C1AD2">
        <w:rPr>
          <w:i/>
          <w:sz w:val="24"/>
          <w:lang w:val="lv-LV"/>
        </w:rPr>
        <w:t>/forma/</w:t>
      </w:r>
      <w:r w:rsidR="005D48ED" w:rsidRPr="003C1AD2">
        <w:rPr>
          <w:sz w:val="24"/>
          <w:lang w:val="lv-LV"/>
        </w:rPr>
        <w:t xml:space="preserve"> uz 1 (vienas) lpp.;</w:t>
      </w:r>
    </w:p>
    <w:p w14:paraId="01FA7315" w14:textId="1E472EAE" w:rsidR="005D48ED" w:rsidRPr="00A954C9" w:rsidRDefault="007D24C7" w:rsidP="005D48ED">
      <w:pPr>
        <w:pStyle w:val="BodyTextIndent"/>
        <w:ind w:left="1440" w:hanging="1440"/>
        <w:rPr>
          <w:sz w:val="24"/>
          <w:lang w:val="lv-LV"/>
        </w:rPr>
      </w:pPr>
      <w:r w:rsidRPr="00227EF4">
        <w:rPr>
          <w:b/>
          <w:sz w:val="24"/>
          <w:lang w:val="lv-LV"/>
        </w:rPr>
        <w:t>6</w:t>
      </w:r>
      <w:r w:rsidR="005D48ED" w:rsidRPr="00227EF4">
        <w:rPr>
          <w:b/>
          <w:sz w:val="24"/>
          <w:lang w:val="lv-LV"/>
        </w:rPr>
        <w:t>.pielikums</w:t>
      </w:r>
      <w:r w:rsidR="005D48ED" w:rsidRPr="00227EF4">
        <w:rPr>
          <w:sz w:val="24"/>
          <w:lang w:val="lv-LV"/>
        </w:rPr>
        <w:t xml:space="preserve"> – Iepirkuma līguma projekts </w:t>
      </w:r>
      <w:r w:rsidR="005D48ED" w:rsidRPr="003C1AD2">
        <w:rPr>
          <w:sz w:val="24"/>
          <w:lang w:val="lv-LV"/>
        </w:rPr>
        <w:t xml:space="preserve">uz </w:t>
      </w:r>
      <w:r w:rsidR="003C1AD2" w:rsidRPr="003C1AD2">
        <w:rPr>
          <w:sz w:val="24"/>
          <w:lang w:val="lv-LV"/>
        </w:rPr>
        <w:t>8</w:t>
      </w:r>
      <w:r w:rsidR="005D48ED" w:rsidRPr="003C1AD2">
        <w:rPr>
          <w:sz w:val="24"/>
          <w:lang w:val="lv-LV"/>
        </w:rPr>
        <w:t xml:space="preserve"> (</w:t>
      </w:r>
      <w:r w:rsidR="003C1AD2" w:rsidRPr="003C1AD2">
        <w:rPr>
          <w:sz w:val="24"/>
          <w:lang w:val="lv-LV"/>
        </w:rPr>
        <w:t>astoņām</w:t>
      </w:r>
      <w:r w:rsidR="005D48ED" w:rsidRPr="003C1AD2">
        <w:rPr>
          <w:sz w:val="24"/>
          <w:lang w:val="lv-LV"/>
        </w:rPr>
        <w:t>) lpp</w:t>
      </w:r>
      <w:r w:rsidR="005D48ED" w:rsidRPr="00227EF4">
        <w:rPr>
          <w:sz w:val="24"/>
          <w:lang w:val="lv-LV"/>
        </w:rPr>
        <w:t>.</w:t>
      </w:r>
    </w:p>
    <w:p w14:paraId="7E1197B3" w14:textId="51F280FA" w:rsidR="005D48ED" w:rsidRDefault="005D48ED" w:rsidP="005D48ED">
      <w:pPr>
        <w:tabs>
          <w:tab w:val="left" w:pos="7513"/>
        </w:tabs>
        <w:jc w:val="both"/>
        <w:rPr>
          <w:b/>
          <w:lang w:val="lv-LV"/>
        </w:rPr>
      </w:pPr>
    </w:p>
    <w:p w14:paraId="445D8D3F" w14:textId="77777777" w:rsidR="00F90F78" w:rsidRDefault="00F90F78" w:rsidP="005D48ED">
      <w:pPr>
        <w:tabs>
          <w:tab w:val="left" w:pos="7513"/>
        </w:tabs>
        <w:jc w:val="both"/>
        <w:rPr>
          <w:b/>
          <w:lang w:val="lv-LV"/>
        </w:rPr>
      </w:pPr>
    </w:p>
    <w:p w14:paraId="5F4ADB26" w14:textId="472DD552" w:rsidR="00F90F78" w:rsidRPr="00A954C9" w:rsidRDefault="00F90F78" w:rsidP="005D48ED">
      <w:pPr>
        <w:tabs>
          <w:tab w:val="left" w:pos="7513"/>
        </w:tabs>
        <w:jc w:val="both"/>
        <w:rPr>
          <w:b/>
          <w:lang w:val="lv-LV"/>
        </w:rPr>
      </w:pPr>
      <w:r>
        <w:rPr>
          <w:b/>
          <w:lang w:val="lv-LV"/>
        </w:rPr>
        <w:t xml:space="preserve">Finanšu departamenta direktore </w:t>
      </w:r>
      <w:r>
        <w:rPr>
          <w:b/>
          <w:lang w:val="lv-LV"/>
        </w:rPr>
        <w:tab/>
        <w:t>Inese Kleinberga</w:t>
      </w:r>
    </w:p>
    <w:p w14:paraId="03F5AD4C" w14:textId="77777777" w:rsidR="005D48ED" w:rsidRPr="00A954C9" w:rsidRDefault="005D48ED" w:rsidP="005D48ED">
      <w:pPr>
        <w:pStyle w:val="BodyTextIndent"/>
        <w:tabs>
          <w:tab w:val="left" w:pos="2127"/>
        </w:tabs>
        <w:ind w:firstLine="0"/>
        <w:rPr>
          <w:i/>
          <w:sz w:val="20"/>
          <w:szCs w:val="20"/>
          <w:lang w:val="lv-LV"/>
        </w:rPr>
      </w:pPr>
    </w:p>
    <w:p w14:paraId="32A50060" w14:textId="77777777" w:rsidR="00F90F78" w:rsidRDefault="00F90F78" w:rsidP="005D48ED">
      <w:pPr>
        <w:rPr>
          <w:i/>
          <w:iCs/>
          <w:sz w:val="22"/>
          <w:szCs w:val="22"/>
          <w:lang w:val="lv-LV"/>
        </w:rPr>
      </w:pPr>
    </w:p>
    <w:p w14:paraId="16C75C12" w14:textId="77777777" w:rsidR="00F90F78" w:rsidRDefault="00F90F78" w:rsidP="005D48ED">
      <w:pPr>
        <w:rPr>
          <w:i/>
          <w:iCs/>
          <w:sz w:val="22"/>
          <w:szCs w:val="22"/>
          <w:lang w:val="lv-LV"/>
        </w:rPr>
      </w:pPr>
    </w:p>
    <w:p w14:paraId="15F50C60" w14:textId="6F4074A2" w:rsidR="005D48ED" w:rsidRPr="00227EF4" w:rsidRDefault="00227EF4" w:rsidP="005D48ED">
      <w:pPr>
        <w:rPr>
          <w:i/>
          <w:iCs/>
          <w:sz w:val="22"/>
          <w:szCs w:val="22"/>
          <w:lang w:val="lv-LV"/>
        </w:rPr>
        <w:sectPr w:rsidR="005D48ED" w:rsidRPr="00227EF4" w:rsidSect="001531BC">
          <w:footerReference w:type="default" r:id="rId9"/>
          <w:footerReference w:type="first" r:id="rId10"/>
          <w:pgSz w:w="11906" w:h="16838"/>
          <w:pgMar w:top="567" w:right="1134" w:bottom="567" w:left="1134" w:header="709" w:footer="709" w:gutter="0"/>
          <w:cols w:space="708"/>
          <w:titlePg/>
          <w:docGrid w:linePitch="360"/>
        </w:sectPr>
      </w:pPr>
      <w:r w:rsidRPr="00227EF4">
        <w:rPr>
          <w:i/>
          <w:iCs/>
          <w:sz w:val="22"/>
          <w:szCs w:val="22"/>
          <w:lang w:val="lv-LV"/>
        </w:rPr>
        <w:t>Stendzeniece 25719192</w:t>
      </w:r>
    </w:p>
    <w:p w14:paraId="74E86F0E" w14:textId="77777777" w:rsidR="005D48ED" w:rsidRPr="00A954C9" w:rsidRDefault="005D48ED" w:rsidP="005D48ED">
      <w:pPr>
        <w:spacing w:line="0" w:lineRule="atLeast"/>
        <w:jc w:val="right"/>
        <w:rPr>
          <w:b/>
          <w:lang w:val="lv-LV"/>
        </w:rPr>
      </w:pPr>
      <w:r w:rsidRPr="00A954C9">
        <w:rPr>
          <w:b/>
          <w:lang w:val="lv-LV"/>
        </w:rPr>
        <w:lastRenderedPageBreak/>
        <w:t>1.pielikums</w:t>
      </w:r>
    </w:p>
    <w:p w14:paraId="13F95510" w14:textId="532322C7" w:rsidR="005D48ED" w:rsidRPr="00A954C9" w:rsidRDefault="005D48ED" w:rsidP="005D48ED">
      <w:pPr>
        <w:spacing w:line="0" w:lineRule="atLeast"/>
        <w:jc w:val="right"/>
        <w:rPr>
          <w:lang w:val="lv-LV"/>
        </w:rPr>
      </w:pPr>
      <w:r w:rsidRPr="00A954C9">
        <w:rPr>
          <w:lang w:val="lv-LV"/>
        </w:rPr>
        <w:t xml:space="preserve"> </w:t>
      </w:r>
      <w:r w:rsidR="002C4B56">
        <w:rPr>
          <w:lang w:val="lv-LV"/>
        </w:rPr>
        <w:t>SIA “LDZ CARGO”</w:t>
      </w:r>
      <w:r w:rsidRPr="00A954C9">
        <w:rPr>
          <w:lang w:val="lv-LV"/>
        </w:rPr>
        <w:t xml:space="preserve"> sarunu procedūras ar publikāciju</w:t>
      </w:r>
    </w:p>
    <w:p w14:paraId="5D91DABD" w14:textId="1D074FB7" w:rsidR="005D48ED" w:rsidRPr="00A954C9" w:rsidRDefault="00F738AC" w:rsidP="005D48ED">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w:t>
      </w:r>
      <w:r w:rsidR="002C4B56">
        <w:rPr>
          <w:color w:val="212529"/>
          <w:shd w:val="clear" w:color="auto" w:fill="FFFFFF"/>
          <w:lang w:val="lv-LV"/>
        </w:rPr>
        <w:t>Rīgā un Liepājā</w:t>
      </w:r>
      <w:r w:rsidRPr="00A954C9">
        <w:rPr>
          <w:lang w:val="lv-LV"/>
        </w:rPr>
        <w:t xml:space="preserve">” </w:t>
      </w:r>
      <w:r w:rsidR="005D48ED" w:rsidRPr="00A954C9">
        <w:rPr>
          <w:lang w:val="lv-LV"/>
        </w:rPr>
        <w:t>nolikumam</w:t>
      </w:r>
    </w:p>
    <w:p w14:paraId="3F817414" w14:textId="77777777" w:rsidR="005D48ED" w:rsidRPr="00A954C9" w:rsidRDefault="005D48ED" w:rsidP="005D48ED">
      <w:pPr>
        <w:spacing w:line="0" w:lineRule="atLeast"/>
        <w:rPr>
          <w:highlight w:val="yellow"/>
          <w:lang w:val="lv-LV"/>
        </w:rPr>
      </w:pPr>
    </w:p>
    <w:p w14:paraId="644F00ED" w14:textId="77777777" w:rsidR="005D48ED" w:rsidRPr="00A954C9" w:rsidRDefault="005D48ED" w:rsidP="005D48ED">
      <w:pPr>
        <w:spacing w:line="0" w:lineRule="atLeast"/>
        <w:jc w:val="center"/>
        <w:rPr>
          <w:lang w:val="lv-LV"/>
        </w:rPr>
      </w:pPr>
      <w:r w:rsidRPr="00A954C9">
        <w:rPr>
          <w:lang w:val="lv-LV"/>
        </w:rPr>
        <w:t>[</w:t>
      </w:r>
      <w:r w:rsidRPr="00A954C9">
        <w:rPr>
          <w:i/>
          <w:lang w:val="lv-LV"/>
        </w:rPr>
        <w:t>uz</w:t>
      </w:r>
      <w:r w:rsidRPr="00A954C9">
        <w:rPr>
          <w:lang w:val="lv-LV"/>
        </w:rPr>
        <w:t xml:space="preserve"> </w:t>
      </w:r>
      <w:r w:rsidRPr="00A954C9">
        <w:rPr>
          <w:i/>
          <w:lang w:val="lv-LV"/>
        </w:rPr>
        <w:t>pretendenta uzņēmuma veidlapas</w:t>
      </w:r>
      <w:r w:rsidRPr="00A954C9">
        <w:rPr>
          <w:lang w:val="lv-LV"/>
        </w:rPr>
        <w:t>]</w:t>
      </w:r>
    </w:p>
    <w:p w14:paraId="45E35FE3" w14:textId="77777777" w:rsidR="005D48ED" w:rsidRPr="00A954C9" w:rsidRDefault="005D48ED" w:rsidP="005D48ED">
      <w:pPr>
        <w:spacing w:line="0" w:lineRule="atLeast"/>
        <w:jc w:val="center"/>
        <w:rPr>
          <w:lang w:val="lv-LV"/>
        </w:rPr>
      </w:pPr>
    </w:p>
    <w:p w14:paraId="3EE24E7F" w14:textId="77777777" w:rsidR="005D48ED" w:rsidRPr="00A954C9" w:rsidRDefault="005D48ED" w:rsidP="005D48ED">
      <w:pPr>
        <w:spacing w:line="0" w:lineRule="atLeast"/>
        <w:rPr>
          <w:lang w:val="lv-LV"/>
        </w:rPr>
      </w:pPr>
      <w:r w:rsidRPr="00A954C9">
        <w:rPr>
          <w:sz w:val="23"/>
          <w:szCs w:val="23"/>
          <w:lang w:val="lv-LV"/>
        </w:rPr>
        <w:t xml:space="preserve">20__.gada </w:t>
      </w:r>
      <w:r w:rsidRPr="00A954C9">
        <w:rPr>
          <w:color w:val="222222"/>
          <w:lang w:val="lv-LV"/>
        </w:rPr>
        <w:t>„</w:t>
      </w:r>
      <w:r w:rsidRPr="00A954C9">
        <w:rPr>
          <w:sz w:val="23"/>
          <w:szCs w:val="23"/>
          <w:lang w:val="lv-LV"/>
        </w:rPr>
        <w:t>___.”_________ Nr.____________________</w:t>
      </w:r>
    </w:p>
    <w:p w14:paraId="0AEA3F79" w14:textId="77777777" w:rsidR="005D48ED" w:rsidRPr="00A954C9" w:rsidRDefault="005D48ED" w:rsidP="005D48ED">
      <w:pPr>
        <w:pStyle w:val="Header"/>
        <w:spacing w:line="0" w:lineRule="atLeast"/>
        <w:rPr>
          <w:rFonts w:ascii="Times New Roman" w:hAnsi="Times New Roman" w:cs="Times New Roman"/>
          <w:b/>
          <w:sz w:val="28"/>
          <w:szCs w:val="28"/>
          <w:lang w:val="lv-LV"/>
        </w:rPr>
      </w:pPr>
    </w:p>
    <w:p w14:paraId="5791B68F" w14:textId="77777777" w:rsidR="005D48ED" w:rsidRPr="00A954C9" w:rsidRDefault="005D48ED" w:rsidP="005D48ED">
      <w:pPr>
        <w:pStyle w:val="Header"/>
        <w:spacing w:line="0" w:lineRule="atLeast"/>
        <w:jc w:val="center"/>
        <w:rPr>
          <w:rFonts w:ascii="Times New Roman" w:hAnsi="Times New Roman" w:cs="Times New Roman"/>
          <w:b/>
          <w:sz w:val="28"/>
          <w:szCs w:val="28"/>
          <w:lang w:val="lv-LV"/>
        </w:rPr>
      </w:pPr>
      <w:r w:rsidRPr="00A954C9">
        <w:rPr>
          <w:rFonts w:ascii="Times New Roman" w:hAnsi="Times New Roman" w:cs="Times New Roman"/>
          <w:b/>
          <w:sz w:val="28"/>
          <w:szCs w:val="28"/>
          <w:lang w:val="lv-LV"/>
        </w:rPr>
        <w:t>PIETEIKUMS</w:t>
      </w:r>
    </w:p>
    <w:p w14:paraId="0C156F3C" w14:textId="77777777" w:rsidR="005D48ED" w:rsidRPr="00A954C9" w:rsidRDefault="005D48ED" w:rsidP="005D48ED">
      <w:pPr>
        <w:pStyle w:val="Header"/>
        <w:spacing w:line="0" w:lineRule="atLeast"/>
        <w:jc w:val="center"/>
        <w:rPr>
          <w:rFonts w:ascii="Times New Roman" w:hAnsi="Times New Roman" w:cs="Times New Roman"/>
          <w:b/>
          <w:bCs/>
          <w:color w:val="000000"/>
          <w:sz w:val="28"/>
          <w:szCs w:val="28"/>
          <w:lang w:val="lv-LV"/>
        </w:rPr>
      </w:pPr>
      <w:r w:rsidRPr="00A954C9">
        <w:rPr>
          <w:rFonts w:ascii="Times New Roman" w:hAnsi="Times New Roman" w:cs="Times New Roman"/>
          <w:b/>
          <w:sz w:val="28"/>
          <w:szCs w:val="28"/>
          <w:lang w:val="lv-LV"/>
        </w:rPr>
        <w:t xml:space="preserve">DALĪBAI SARUNU PROCEDŪRĀ </w:t>
      </w:r>
      <w:r w:rsidRPr="00A954C9">
        <w:rPr>
          <w:rFonts w:ascii="Times New Roman" w:hAnsi="Times New Roman" w:cs="Times New Roman"/>
          <w:b/>
          <w:color w:val="000000"/>
          <w:sz w:val="28"/>
          <w:szCs w:val="28"/>
          <w:lang w:val="lv-LV"/>
        </w:rPr>
        <w:t>AR PUBLIKĀCIJU</w:t>
      </w:r>
    </w:p>
    <w:p w14:paraId="003897FE" w14:textId="47F5E84C" w:rsidR="00F738AC" w:rsidRPr="00A954C9" w:rsidRDefault="00F738AC" w:rsidP="005D48ED">
      <w:pPr>
        <w:pStyle w:val="Header"/>
        <w:spacing w:line="0" w:lineRule="atLeast"/>
        <w:jc w:val="center"/>
        <w:rPr>
          <w:rFonts w:ascii="Times New Roman" w:hAnsi="Times New Roman" w:cs="Times New Roman"/>
          <w:b/>
          <w:bCs/>
          <w:sz w:val="24"/>
          <w:lang w:val="lv-LV"/>
        </w:rPr>
      </w:pPr>
      <w:r w:rsidRPr="00A954C9">
        <w:rPr>
          <w:rFonts w:ascii="Times New Roman" w:hAnsi="Times New Roman" w:cs="Times New Roman"/>
          <w:b/>
          <w:bCs/>
          <w:color w:val="222222"/>
          <w:sz w:val="24"/>
          <w:lang w:val="lv-LV"/>
        </w:rPr>
        <w:t>„</w:t>
      </w:r>
      <w:r w:rsidR="002C4B56" w:rsidRPr="002C4B56">
        <w:t xml:space="preserve"> </w:t>
      </w:r>
      <w:r w:rsidR="002C4B56" w:rsidRPr="002C4B56">
        <w:rPr>
          <w:rFonts w:ascii="Times New Roman" w:hAnsi="Times New Roman" w:cs="Times New Roman"/>
          <w:b/>
          <w:bCs/>
          <w:color w:val="212529"/>
          <w:sz w:val="24"/>
          <w:shd w:val="clear" w:color="auto" w:fill="FFFFFF"/>
          <w:lang w:val="lv-LV"/>
        </w:rPr>
        <w:t>Taksometra pakalpojumi Rīgā un Liepājā</w:t>
      </w:r>
      <w:r w:rsidRPr="00A954C9">
        <w:rPr>
          <w:rFonts w:ascii="Times New Roman" w:hAnsi="Times New Roman" w:cs="Times New Roman"/>
          <w:b/>
          <w:bCs/>
          <w:sz w:val="24"/>
          <w:lang w:val="lv-LV"/>
        </w:rPr>
        <w:t>”</w:t>
      </w:r>
    </w:p>
    <w:p w14:paraId="472B8218" w14:textId="33132329" w:rsidR="005D48ED" w:rsidRPr="00A954C9" w:rsidRDefault="005D48ED" w:rsidP="005D48ED">
      <w:pPr>
        <w:pStyle w:val="Header"/>
        <w:spacing w:line="0" w:lineRule="atLeast"/>
        <w:jc w:val="center"/>
        <w:rPr>
          <w:rFonts w:ascii="Times New Roman" w:hAnsi="Times New Roman" w:cs="Times New Roman"/>
          <w:color w:val="000000"/>
          <w:lang w:val="lv-LV"/>
        </w:rPr>
      </w:pPr>
      <w:r w:rsidRPr="00A954C9">
        <w:rPr>
          <w:rFonts w:ascii="Times New Roman" w:hAnsi="Times New Roman" w:cs="Times New Roman"/>
          <w:color w:val="000000"/>
          <w:lang w:val="lv-LV"/>
        </w:rPr>
        <w:t>/forma/</w:t>
      </w:r>
    </w:p>
    <w:p w14:paraId="6B2AAF1A" w14:textId="77777777" w:rsidR="005D48ED" w:rsidRPr="00A954C9" w:rsidRDefault="005D48ED" w:rsidP="005D48ED">
      <w:pPr>
        <w:tabs>
          <w:tab w:val="center" w:pos="4153"/>
          <w:tab w:val="left" w:pos="11482"/>
        </w:tabs>
        <w:ind w:left="3544" w:hanging="3544"/>
        <w:jc w:val="center"/>
        <w:rPr>
          <w:lang w:val="lv-LV"/>
        </w:rPr>
      </w:pPr>
    </w:p>
    <w:p w14:paraId="5F8C7739" w14:textId="77777777" w:rsidR="005D48ED" w:rsidRPr="00A954C9" w:rsidRDefault="005D48ED" w:rsidP="005D48ED">
      <w:pPr>
        <w:tabs>
          <w:tab w:val="center" w:pos="4153"/>
          <w:tab w:val="left" w:pos="8647"/>
          <w:tab w:val="left" w:pos="11482"/>
        </w:tabs>
        <w:ind w:left="2977" w:right="-285" w:hanging="3544"/>
        <w:jc w:val="center"/>
        <w:rPr>
          <w:lang w:val="lv-LV"/>
        </w:rPr>
      </w:pPr>
      <w:r w:rsidRPr="00A954C9">
        <w:rPr>
          <w:lang w:val="lv-LV"/>
        </w:rPr>
        <w:t>Pretendents _________________________________________________________________</w:t>
      </w:r>
    </w:p>
    <w:p w14:paraId="2AC6AC6F" w14:textId="77777777" w:rsidR="005D48ED" w:rsidRPr="00A954C9" w:rsidRDefault="005D48ED" w:rsidP="005D48ED">
      <w:pPr>
        <w:tabs>
          <w:tab w:val="center" w:pos="4153"/>
          <w:tab w:val="left" w:pos="11482"/>
        </w:tabs>
        <w:ind w:left="3544" w:hanging="3544"/>
        <w:jc w:val="center"/>
        <w:rPr>
          <w:lang w:val="lv-LV"/>
        </w:rPr>
      </w:pPr>
      <w:r w:rsidRPr="00A954C9">
        <w:rPr>
          <w:lang w:val="lv-LV"/>
        </w:rPr>
        <w:t>(Pretendenta nosaukums)</w:t>
      </w:r>
    </w:p>
    <w:p w14:paraId="22D1F94A" w14:textId="77777777" w:rsidR="005D48ED" w:rsidRPr="00A954C9" w:rsidRDefault="005D48ED" w:rsidP="005D48ED">
      <w:pPr>
        <w:tabs>
          <w:tab w:val="center" w:pos="4153"/>
          <w:tab w:val="left" w:pos="11482"/>
        </w:tabs>
        <w:ind w:left="3544" w:hanging="3544"/>
        <w:jc w:val="center"/>
        <w:rPr>
          <w:lang w:val="lv-LV"/>
        </w:rPr>
      </w:pPr>
      <w:proofErr w:type="spellStart"/>
      <w:r w:rsidRPr="00A954C9">
        <w:rPr>
          <w:lang w:val="lv-LV"/>
        </w:rPr>
        <w:t>reģ.Nr</w:t>
      </w:r>
      <w:proofErr w:type="spellEnd"/>
      <w:r w:rsidRPr="00A954C9">
        <w:rPr>
          <w:lang w:val="lv-LV"/>
        </w:rPr>
        <w:t>. ______________________________________________________________________,</w:t>
      </w:r>
    </w:p>
    <w:p w14:paraId="6C5552FD" w14:textId="77777777" w:rsidR="005D48ED" w:rsidRPr="00A954C9" w:rsidRDefault="005D48ED" w:rsidP="005D48ED">
      <w:pPr>
        <w:tabs>
          <w:tab w:val="left" w:pos="11482"/>
        </w:tabs>
        <w:ind w:left="3544" w:hanging="3544"/>
        <w:jc w:val="center"/>
        <w:rPr>
          <w:lang w:val="lv-LV"/>
        </w:rPr>
      </w:pPr>
    </w:p>
    <w:p w14:paraId="205D9C36" w14:textId="77777777" w:rsidR="005D48ED" w:rsidRPr="00A954C9" w:rsidRDefault="005D48ED" w:rsidP="005D48ED">
      <w:pPr>
        <w:tabs>
          <w:tab w:val="left" w:pos="11482"/>
        </w:tabs>
        <w:ind w:left="3544" w:hanging="3544"/>
        <w:jc w:val="center"/>
        <w:rPr>
          <w:lang w:val="lv-LV"/>
        </w:rPr>
      </w:pPr>
      <w:r w:rsidRPr="00A954C9">
        <w:rPr>
          <w:lang w:val="lv-LV"/>
        </w:rPr>
        <w:t>tā ____________________________________________________________________ personā,</w:t>
      </w:r>
    </w:p>
    <w:p w14:paraId="423E9776" w14:textId="77777777" w:rsidR="005D48ED" w:rsidRPr="00A954C9" w:rsidRDefault="005D48ED" w:rsidP="005D48ED">
      <w:pPr>
        <w:tabs>
          <w:tab w:val="left" w:pos="11482"/>
        </w:tabs>
        <w:ind w:left="3544" w:hanging="3544"/>
        <w:jc w:val="center"/>
        <w:rPr>
          <w:lang w:val="lv-LV"/>
        </w:rPr>
      </w:pPr>
      <w:r w:rsidRPr="00A954C9">
        <w:rPr>
          <w:lang w:val="lv-LV"/>
        </w:rPr>
        <w:t>(vadītāja vai pilnvarotās personas vārds, uzvārds, amats)</w:t>
      </w:r>
    </w:p>
    <w:p w14:paraId="76456D85" w14:textId="77777777" w:rsidR="005D48ED" w:rsidRPr="00A954C9" w:rsidRDefault="005D48ED" w:rsidP="005D48ED">
      <w:pPr>
        <w:jc w:val="both"/>
        <w:rPr>
          <w:lang w:val="lv-LV"/>
        </w:rPr>
      </w:pPr>
      <w:r w:rsidRPr="00A954C9">
        <w:rPr>
          <w:lang w:val="lv-LV"/>
        </w:rPr>
        <w:t>ar šī pieteikuma iesniegšanu:</w:t>
      </w:r>
    </w:p>
    <w:p w14:paraId="6087777B" w14:textId="04B6ED58" w:rsidR="005D48ED" w:rsidRPr="00A954C9" w:rsidRDefault="005D48ED" w:rsidP="00263A6B">
      <w:pPr>
        <w:numPr>
          <w:ilvl w:val="0"/>
          <w:numId w:val="5"/>
        </w:numPr>
        <w:tabs>
          <w:tab w:val="left" w:pos="284"/>
        </w:tabs>
        <w:ind w:left="284" w:hanging="284"/>
        <w:jc w:val="both"/>
        <w:rPr>
          <w:lang w:val="lv-LV"/>
        </w:rPr>
      </w:pPr>
      <w:r w:rsidRPr="00A954C9">
        <w:rPr>
          <w:lang w:val="lv-LV"/>
        </w:rPr>
        <w:t xml:space="preserve">apliecina savu dalību </w:t>
      </w:r>
      <w:r w:rsidR="002C4B56" w:rsidRPr="002C4B56">
        <w:rPr>
          <w:lang w:val="lv-LV"/>
        </w:rPr>
        <w:t xml:space="preserve">SIA “LDZ CARGO” </w:t>
      </w:r>
      <w:r w:rsidRPr="00A954C9">
        <w:rPr>
          <w:lang w:val="lv-LV"/>
        </w:rPr>
        <w:t xml:space="preserve">organizētajā sarunu procedūrā ar publikāciju </w:t>
      </w:r>
      <w:r w:rsidR="00F738AC" w:rsidRPr="00A954C9">
        <w:rPr>
          <w:color w:val="222222"/>
          <w:lang w:val="lv-LV"/>
        </w:rPr>
        <w:t>„</w:t>
      </w:r>
      <w:r w:rsidR="002C4B56" w:rsidRPr="002C4B56">
        <w:rPr>
          <w:lang w:val="lv-LV"/>
        </w:rPr>
        <w:t xml:space="preserve"> </w:t>
      </w:r>
      <w:r w:rsidR="002C4B56" w:rsidRPr="002C4B56">
        <w:rPr>
          <w:color w:val="212529"/>
          <w:shd w:val="clear" w:color="auto" w:fill="FFFFFF"/>
          <w:lang w:val="lv-LV"/>
        </w:rPr>
        <w:t>Taksometra pakalpojumi Rīgā un Liepājā</w:t>
      </w:r>
      <w:r w:rsidR="00F738AC" w:rsidRPr="00A954C9">
        <w:rPr>
          <w:lang w:val="lv-LV"/>
        </w:rPr>
        <w:t>”</w:t>
      </w:r>
      <w:r w:rsidRPr="00A954C9">
        <w:rPr>
          <w:lang w:val="lv-LV"/>
        </w:rPr>
        <w:t xml:space="preserve"> (turpmāk – sarunu procedūra); </w:t>
      </w:r>
    </w:p>
    <w:p w14:paraId="781A429E" w14:textId="2757CD6E" w:rsidR="002A530E" w:rsidRPr="00003C50" w:rsidRDefault="005D48ED" w:rsidP="00003C50">
      <w:pPr>
        <w:numPr>
          <w:ilvl w:val="0"/>
          <w:numId w:val="5"/>
        </w:numPr>
        <w:tabs>
          <w:tab w:val="left" w:pos="284"/>
        </w:tabs>
        <w:ind w:left="284" w:hanging="284"/>
        <w:jc w:val="both"/>
        <w:rPr>
          <w:lang w:val="lv-LV"/>
        </w:rPr>
      </w:pPr>
      <w:r w:rsidRPr="00A954C9">
        <w:rPr>
          <w:lang w:val="lv-LV"/>
        </w:rPr>
        <w:t xml:space="preserve">piedāvā sniegt </w:t>
      </w:r>
      <w:r w:rsidRPr="00A954C9">
        <w:rPr>
          <w:color w:val="222222"/>
          <w:lang w:val="lv-LV"/>
        </w:rPr>
        <w:t xml:space="preserve">SIA „LDZ </w:t>
      </w:r>
      <w:r w:rsidR="00F738AC" w:rsidRPr="00A954C9">
        <w:rPr>
          <w:color w:val="222222"/>
          <w:lang w:val="lv-LV"/>
        </w:rPr>
        <w:t>CARGO</w:t>
      </w:r>
      <w:r w:rsidRPr="00A954C9">
        <w:rPr>
          <w:color w:val="222222"/>
          <w:lang w:val="lv-LV"/>
        </w:rPr>
        <w:t xml:space="preserve">” </w:t>
      </w:r>
      <w:r w:rsidRPr="00A954C9">
        <w:rPr>
          <w:color w:val="000000"/>
          <w:spacing w:val="-2"/>
          <w:lang w:val="lv-LV"/>
        </w:rPr>
        <w:t xml:space="preserve">(turpmāk – </w:t>
      </w:r>
      <w:r w:rsidR="00D4023C">
        <w:rPr>
          <w:color w:val="000000"/>
          <w:spacing w:val="-2"/>
          <w:lang w:val="lv-LV"/>
        </w:rPr>
        <w:t>pasūtītājs</w:t>
      </w:r>
      <w:r w:rsidRPr="00A954C9">
        <w:rPr>
          <w:color w:val="000000"/>
          <w:spacing w:val="-2"/>
          <w:lang w:val="lv-LV"/>
        </w:rPr>
        <w:t xml:space="preserve">) </w:t>
      </w:r>
      <w:r w:rsidRPr="00A954C9">
        <w:rPr>
          <w:lang w:val="lv-LV"/>
        </w:rPr>
        <w:t xml:space="preserve">sarunu procedūras nolikuma priekšmetam, t.sk. Tehniskās specifikācijas (nolikuma 2.pielikums) prasībām </w:t>
      </w:r>
      <w:r w:rsidR="0083149F" w:rsidRPr="00A954C9">
        <w:rPr>
          <w:lang w:val="lv-LV"/>
        </w:rPr>
        <w:t xml:space="preserve">un līguma projekta (nolikuma </w:t>
      </w:r>
      <w:r w:rsidR="00793986">
        <w:rPr>
          <w:lang w:val="lv-LV"/>
        </w:rPr>
        <w:t>6</w:t>
      </w:r>
      <w:r w:rsidR="0083149F" w:rsidRPr="00A954C9">
        <w:rPr>
          <w:lang w:val="lv-LV"/>
        </w:rPr>
        <w:t xml:space="preserve">.pielikums) nosacījumiem </w:t>
      </w:r>
      <w:r w:rsidRPr="00A954C9">
        <w:rPr>
          <w:lang w:val="lv-LV"/>
        </w:rPr>
        <w:t>atbilstošu pakalpojumu par šādu cenu:</w:t>
      </w:r>
    </w:p>
    <w:p w14:paraId="5562DD5D" w14:textId="77777777" w:rsidR="002A530E" w:rsidRPr="00A954C9" w:rsidRDefault="002A530E" w:rsidP="00AA4975">
      <w:pPr>
        <w:tabs>
          <w:tab w:val="left" w:pos="284"/>
        </w:tabs>
        <w:ind w:left="284"/>
        <w:jc w:val="both"/>
        <w:rPr>
          <w:lang w:val="lv-LV"/>
        </w:rPr>
      </w:pPr>
    </w:p>
    <w:p w14:paraId="35AC8092" w14:textId="77777777" w:rsidR="005D48ED" w:rsidRPr="00A954C9" w:rsidRDefault="005D48ED" w:rsidP="005D48ED">
      <w:pPr>
        <w:tabs>
          <w:tab w:val="left" w:pos="567"/>
        </w:tabs>
        <w:ind w:left="180"/>
        <w:jc w:val="center"/>
        <w:rPr>
          <w:b/>
          <w:caps/>
          <w:lang w:val="lv-LV"/>
        </w:rPr>
      </w:pPr>
      <w:r w:rsidRPr="00A954C9">
        <w:rPr>
          <w:b/>
          <w:caps/>
          <w:lang w:val="lv-LV"/>
        </w:rPr>
        <w:t>Finanšu piedāvājums</w:t>
      </w:r>
    </w:p>
    <w:p w14:paraId="35CD27B3" w14:textId="0B3D657E" w:rsidR="005D48ED" w:rsidRPr="00A954C9" w:rsidRDefault="00F31355" w:rsidP="00F31355">
      <w:pPr>
        <w:jc w:val="center"/>
        <w:rPr>
          <w:i/>
          <w:lang w:val="lv-LV"/>
        </w:rPr>
      </w:pPr>
      <w:r w:rsidRPr="00A954C9">
        <w:rPr>
          <w:i/>
          <w:lang w:val="lv-LV"/>
        </w:rPr>
        <w:t>(pretendents atzīmē tikai tās daļas, kurās sniedz piedāvājumu)</w:t>
      </w:r>
    </w:p>
    <w:p w14:paraId="4D6B376A" w14:textId="77777777" w:rsidR="00F31355" w:rsidRPr="00A954C9" w:rsidRDefault="00F31355" w:rsidP="00F31355">
      <w:pPr>
        <w:jc w:val="center"/>
        <w:rPr>
          <w:i/>
          <w:lang w:val="lv-LV"/>
        </w:rPr>
      </w:pPr>
    </w:p>
    <w:p w14:paraId="1A78BC85" w14:textId="0E00913F" w:rsidR="005D48ED" w:rsidRPr="00A954C9" w:rsidRDefault="005D48ED" w:rsidP="005D48ED">
      <w:pPr>
        <w:keepNext/>
        <w:keepLines/>
        <w:suppressAutoHyphens/>
        <w:contextualSpacing/>
        <w:jc w:val="both"/>
        <w:rPr>
          <w:i/>
          <w:sz w:val="20"/>
          <w:szCs w:val="20"/>
          <w:lang w:val="lv-LV"/>
        </w:rPr>
      </w:pPr>
      <w:r w:rsidRPr="00A954C9">
        <w:rPr>
          <w:caps/>
          <w:sz w:val="20"/>
          <w:szCs w:val="20"/>
          <w:vertAlign w:val="superscript"/>
          <w:lang w:val="lv-LV"/>
        </w:rPr>
        <w:t>*</w:t>
      </w:r>
      <w:r w:rsidRPr="00A954C9">
        <w:rPr>
          <w:i/>
          <w:sz w:val="20"/>
          <w:szCs w:val="20"/>
          <w:lang w:val="lv-LV"/>
        </w:rPr>
        <w:t>Pretendenta sniegtā informācija (aizpilda pretendents, norādot konkrētu piedāvājuma cenu).</w:t>
      </w:r>
    </w:p>
    <w:tbl>
      <w:tblPr>
        <w:tblW w:w="9911" w:type="dxa"/>
        <w:tblLook w:val="04A0" w:firstRow="1" w:lastRow="0" w:firstColumn="1" w:lastColumn="0" w:noHBand="0" w:noVBand="1"/>
      </w:tblPr>
      <w:tblGrid>
        <w:gridCol w:w="604"/>
        <w:gridCol w:w="2510"/>
        <w:gridCol w:w="2268"/>
        <w:gridCol w:w="2126"/>
        <w:gridCol w:w="2403"/>
      </w:tblGrid>
      <w:tr w:rsidR="002A530E" w:rsidRPr="002C4B56" w14:paraId="3F3ACDA6" w14:textId="6C3C7145" w:rsidTr="002C4B56">
        <w:trPr>
          <w:trHeight w:val="557"/>
        </w:trPr>
        <w:tc>
          <w:tcPr>
            <w:tcW w:w="604"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195E3317" w14:textId="77777777" w:rsidR="002A530E" w:rsidRPr="00A954C9" w:rsidRDefault="002A530E" w:rsidP="00F31355">
            <w:pPr>
              <w:keepNext/>
              <w:keepLines/>
              <w:ind w:left="-252" w:right="-254"/>
              <w:contextualSpacing/>
              <w:jc w:val="center"/>
              <w:rPr>
                <w:b/>
                <w:lang w:val="lv-LV"/>
              </w:rPr>
            </w:pPr>
            <w:r w:rsidRPr="00A954C9">
              <w:rPr>
                <w:b/>
                <w:lang w:val="lv-LV"/>
              </w:rPr>
              <w:t>Nr.</w:t>
            </w:r>
          </w:p>
          <w:p w14:paraId="0051F617" w14:textId="4DDAC508" w:rsidR="002A530E" w:rsidRPr="00A954C9" w:rsidRDefault="002A530E" w:rsidP="00F31355">
            <w:pPr>
              <w:jc w:val="center"/>
              <w:rPr>
                <w:b/>
                <w:bCs/>
                <w:lang w:val="lv-LV" w:eastAsia="lv-LV"/>
              </w:rPr>
            </w:pPr>
            <w:r w:rsidRPr="00A954C9">
              <w:rPr>
                <w:b/>
                <w:lang w:val="lv-LV"/>
              </w:rPr>
              <w:t>p.k.</w:t>
            </w:r>
          </w:p>
        </w:tc>
        <w:tc>
          <w:tcPr>
            <w:tcW w:w="2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4EC6BB9" w14:textId="7665FB27" w:rsidR="002A530E" w:rsidRPr="00A954C9" w:rsidRDefault="002A530E" w:rsidP="00F31355">
            <w:pPr>
              <w:jc w:val="center"/>
              <w:rPr>
                <w:b/>
                <w:bCs/>
                <w:lang w:val="lv-LV" w:eastAsia="lv-LV"/>
              </w:rPr>
            </w:pPr>
            <w:r w:rsidRPr="00A954C9">
              <w:rPr>
                <w:b/>
                <w:lang w:val="lv-LV"/>
              </w:rPr>
              <w:t>Sarunu procedūras daļas nosaukums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94898C" w14:textId="71EDCE1E" w:rsidR="002A530E" w:rsidRPr="00A954C9" w:rsidRDefault="002A530E" w:rsidP="00F31355">
            <w:pPr>
              <w:jc w:val="center"/>
              <w:rPr>
                <w:b/>
                <w:bCs/>
                <w:lang w:val="lv-LV" w:eastAsia="lv-LV"/>
              </w:rPr>
            </w:pPr>
            <w:r w:rsidRPr="00A954C9">
              <w:rPr>
                <w:b/>
                <w:bCs/>
                <w:lang w:val="lv-LV" w:eastAsia="lv-LV"/>
              </w:rPr>
              <w:t>Cena par 1 (vienu) kilometru (EUR bez PVN)</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FC2C56" w14:textId="0B851E47" w:rsidR="002A530E" w:rsidRPr="00A954C9" w:rsidRDefault="002C4B56" w:rsidP="00F31355">
            <w:pPr>
              <w:jc w:val="center"/>
              <w:rPr>
                <w:b/>
                <w:bCs/>
                <w:lang w:val="lv-LV" w:eastAsia="lv-LV"/>
              </w:rPr>
            </w:pPr>
            <w:r>
              <w:rPr>
                <w:b/>
                <w:bCs/>
                <w:lang w:val="lv-LV" w:eastAsia="lv-LV"/>
              </w:rPr>
              <w:t xml:space="preserve">Braukšanas </w:t>
            </w:r>
            <w:r w:rsidR="008440C9">
              <w:rPr>
                <w:b/>
                <w:bCs/>
                <w:lang w:val="lv-LV" w:eastAsia="lv-LV"/>
              </w:rPr>
              <w:t>cena</w:t>
            </w:r>
            <w:r w:rsidRPr="00A954C9">
              <w:rPr>
                <w:b/>
                <w:bCs/>
                <w:lang w:val="lv-LV" w:eastAsia="lv-LV"/>
              </w:rPr>
              <w:t xml:space="preserve"> par 1 (vienu) </w:t>
            </w:r>
            <w:r>
              <w:rPr>
                <w:b/>
                <w:bCs/>
                <w:lang w:val="lv-LV" w:eastAsia="lv-LV"/>
              </w:rPr>
              <w:t>minūti</w:t>
            </w:r>
            <w:r w:rsidRPr="00A954C9">
              <w:rPr>
                <w:b/>
                <w:bCs/>
                <w:lang w:val="lv-LV" w:eastAsia="lv-LV"/>
              </w:rPr>
              <w:t xml:space="preserve"> (EUR bez PVN)</w:t>
            </w:r>
          </w:p>
        </w:tc>
        <w:tc>
          <w:tcPr>
            <w:tcW w:w="2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D243F9" w14:textId="5528D7A1" w:rsidR="002A530E" w:rsidRPr="00A954C9" w:rsidRDefault="002C4B56" w:rsidP="00F31355">
            <w:pPr>
              <w:jc w:val="center"/>
              <w:rPr>
                <w:b/>
                <w:bCs/>
                <w:lang w:val="lv-LV" w:eastAsia="lv-LV"/>
              </w:rPr>
            </w:pPr>
            <w:r>
              <w:rPr>
                <w:b/>
                <w:bCs/>
                <w:lang w:val="lv-LV" w:eastAsia="lv-LV"/>
              </w:rPr>
              <w:t xml:space="preserve">Iekāpšanas </w:t>
            </w:r>
            <w:r w:rsidR="008440C9">
              <w:rPr>
                <w:b/>
                <w:bCs/>
                <w:lang w:val="lv-LV" w:eastAsia="lv-LV"/>
              </w:rPr>
              <w:t xml:space="preserve">cena </w:t>
            </w:r>
            <w:r w:rsidRPr="00A954C9">
              <w:rPr>
                <w:b/>
                <w:bCs/>
                <w:lang w:val="lv-LV" w:eastAsia="lv-LV"/>
              </w:rPr>
              <w:t xml:space="preserve">par 1 (vienu) </w:t>
            </w:r>
            <w:r>
              <w:rPr>
                <w:b/>
                <w:bCs/>
                <w:lang w:val="lv-LV" w:eastAsia="lv-LV"/>
              </w:rPr>
              <w:t>reizi</w:t>
            </w:r>
            <w:r w:rsidRPr="00A954C9">
              <w:rPr>
                <w:b/>
                <w:bCs/>
                <w:lang w:val="lv-LV" w:eastAsia="lv-LV"/>
              </w:rPr>
              <w:t xml:space="preserve"> (EUR bez PVN)</w:t>
            </w:r>
          </w:p>
        </w:tc>
      </w:tr>
      <w:tr w:rsidR="002A530E" w:rsidRPr="00A954C9" w14:paraId="1DE521FB" w14:textId="4E86947A" w:rsidTr="002C4B56">
        <w:trPr>
          <w:trHeight w:val="449"/>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388A" w14:textId="77777777" w:rsidR="002A530E" w:rsidRPr="00A954C9" w:rsidRDefault="002A530E" w:rsidP="001531BC">
            <w:pPr>
              <w:jc w:val="center"/>
              <w:rPr>
                <w:lang w:val="lv-LV" w:eastAsia="lv-LV"/>
              </w:rPr>
            </w:pPr>
            <w:r w:rsidRPr="00A954C9">
              <w:rPr>
                <w:lang w:val="lv-LV" w:eastAsia="lv-LV"/>
              </w:rPr>
              <w:t>1.</w:t>
            </w:r>
          </w:p>
        </w:tc>
        <w:tc>
          <w:tcPr>
            <w:tcW w:w="2510" w:type="dxa"/>
            <w:tcBorders>
              <w:top w:val="single" w:sz="4" w:space="0" w:color="auto"/>
              <w:left w:val="nil"/>
              <w:bottom w:val="single" w:sz="4" w:space="0" w:color="auto"/>
              <w:right w:val="single" w:sz="4" w:space="0" w:color="auto"/>
            </w:tcBorders>
            <w:shd w:val="clear" w:color="FFFFCC" w:fill="FFFFFF"/>
            <w:noWrap/>
            <w:vAlign w:val="center"/>
          </w:tcPr>
          <w:p w14:paraId="13B5DACE" w14:textId="04E9A7EA" w:rsidR="002A530E" w:rsidRPr="00A954C9" w:rsidRDefault="002A530E" w:rsidP="008A10F1">
            <w:pPr>
              <w:jc w:val="center"/>
              <w:rPr>
                <w:b/>
                <w:bCs/>
                <w:lang w:val="lv-LV" w:eastAsia="lv-LV"/>
              </w:rPr>
            </w:pPr>
            <w:r w:rsidRPr="00A954C9">
              <w:rPr>
                <w:lang w:val="lv-LV"/>
              </w:rPr>
              <w:t>Rīga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E8579" w14:textId="77777777" w:rsidR="002A530E" w:rsidRPr="00A954C9" w:rsidRDefault="002A530E" w:rsidP="001531BC">
            <w:pPr>
              <w:rPr>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04E90A2A" w14:textId="77777777" w:rsidR="002A530E" w:rsidRPr="00A954C9" w:rsidRDefault="002A530E" w:rsidP="001531BC">
            <w:pPr>
              <w:rPr>
                <w:lang w:val="lv-LV" w:eastAsia="lv-LV"/>
              </w:rPr>
            </w:pPr>
          </w:p>
        </w:tc>
        <w:tc>
          <w:tcPr>
            <w:tcW w:w="2403" w:type="dxa"/>
            <w:tcBorders>
              <w:top w:val="single" w:sz="4" w:space="0" w:color="auto"/>
              <w:left w:val="single" w:sz="4" w:space="0" w:color="auto"/>
              <w:bottom w:val="single" w:sz="4" w:space="0" w:color="auto"/>
              <w:right w:val="single" w:sz="4" w:space="0" w:color="auto"/>
            </w:tcBorders>
          </w:tcPr>
          <w:p w14:paraId="1BFAF12D" w14:textId="77777777" w:rsidR="002A530E" w:rsidRPr="00A954C9" w:rsidRDefault="002A530E" w:rsidP="001531BC">
            <w:pPr>
              <w:rPr>
                <w:lang w:val="lv-LV" w:eastAsia="lv-LV"/>
              </w:rPr>
            </w:pPr>
          </w:p>
        </w:tc>
      </w:tr>
      <w:tr w:rsidR="002A530E" w:rsidRPr="00A954C9" w14:paraId="69EFAE4F" w14:textId="0503118F" w:rsidTr="002C4B56">
        <w:trPr>
          <w:trHeight w:val="47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A556CFA" w14:textId="77777777" w:rsidR="002A530E" w:rsidRPr="00A954C9" w:rsidRDefault="002A530E" w:rsidP="001531BC">
            <w:pPr>
              <w:jc w:val="center"/>
              <w:rPr>
                <w:lang w:val="lv-LV" w:eastAsia="lv-LV"/>
              </w:rPr>
            </w:pPr>
            <w:r w:rsidRPr="00A954C9">
              <w:rPr>
                <w:lang w:val="lv-LV" w:eastAsia="lv-LV"/>
              </w:rPr>
              <w:t>2.</w:t>
            </w:r>
          </w:p>
        </w:tc>
        <w:tc>
          <w:tcPr>
            <w:tcW w:w="2510" w:type="dxa"/>
            <w:tcBorders>
              <w:top w:val="single" w:sz="4" w:space="0" w:color="auto"/>
              <w:left w:val="nil"/>
              <w:bottom w:val="single" w:sz="4" w:space="0" w:color="auto"/>
              <w:right w:val="single" w:sz="4" w:space="0" w:color="auto"/>
            </w:tcBorders>
            <w:shd w:val="clear" w:color="auto" w:fill="auto"/>
            <w:noWrap/>
            <w:vAlign w:val="center"/>
          </w:tcPr>
          <w:p w14:paraId="3A42A802" w14:textId="1E4E840A" w:rsidR="002A530E" w:rsidRPr="00A954C9" w:rsidRDefault="002C4B56" w:rsidP="008A10F1">
            <w:pPr>
              <w:jc w:val="center"/>
              <w:rPr>
                <w:lang w:val="lv-LV" w:eastAsia="lv-LV"/>
              </w:rPr>
            </w:pPr>
            <w:r>
              <w:rPr>
                <w:lang w:val="lv-LV"/>
              </w:rPr>
              <w:t>Liepāja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5CEA" w14:textId="77777777" w:rsidR="002A530E" w:rsidRPr="00A954C9" w:rsidRDefault="002A530E" w:rsidP="001531BC">
            <w:pPr>
              <w:rPr>
                <w:lang w:val="lv-LV" w:eastAsia="lv-LV"/>
              </w:rPr>
            </w:pPr>
          </w:p>
        </w:tc>
        <w:tc>
          <w:tcPr>
            <w:tcW w:w="2126" w:type="dxa"/>
            <w:tcBorders>
              <w:top w:val="single" w:sz="4" w:space="0" w:color="auto"/>
              <w:left w:val="single" w:sz="4" w:space="0" w:color="auto"/>
              <w:bottom w:val="single" w:sz="4" w:space="0" w:color="auto"/>
              <w:right w:val="single" w:sz="4" w:space="0" w:color="auto"/>
            </w:tcBorders>
          </w:tcPr>
          <w:p w14:paraId="1DFBF68B" w14:textId="77777777" w:rsidR="002A530E" w:rsidRPr="00A954C9" w:rsidRDefault="002A530E" w:rsidP="001531BC">
            <w:pPr>
              <w:rPr>
                <w:lang w:val="lv-LV" w:eastAsia="lv-LV"/>
              </w:rPr>
            </w:pPr>
          </w:p>
        </w:tc>
        <w:tc>
          <w:tcPr>
            <w:tcW w:w="2403" w:type="dxa"/>
            <w:tcBorders>
              <w:top w:val="single" w:sz="4" w:space="0" w:color="auto"/>
              <w:left w:val="single" w:sz="4" w:space="0" w:color="auto"/>
              <w:bottom w:val="single" w:sz="4" w:space="0" w:color="auto"/>
              <w:right w:val="single" w:sz="4" w:space="0" w:color="auto"/>
            </w:tcBorders>
          </w:tcPr>
          <w:p w14:paraId="61C555FE" w14:textId="77777777" w:rsidR="002A530E" w:rsidRPr="00A954C9" w:rsidRDefault="002A530E" w:rsidP="001531BC">
            <w:pPr>
              <w:rPr>
                <w:lang w:val="lv-LV" w:eastAsia="lv-LV"/>
              </w:rPr>
            </w:pPr>
          </w:p>
        </w:tc>
      </w:tr>
    </w:tbl>
    <w:p w14:paraId="57147483" w14:textId="6AA0FC34" w:rsidR="005D48ED" w:rsidRPr="004364E3" w:rsidRDefault="005D48ED" w:rsidP="00263A6B">
      <w:pPr>
        <w:numPr>
          <w:ilvl w:val="0"/>
          <w:numId w:val="5"/>
        </w:numPr>
        <w:tabs>
          <w:tab w:val="left" w:pos="0"/>
          <w:tab w:val="num" w:pos="142"/>
        </w:tabs>
        <w:ind w:left="284" w:hanging="284"/>
        <w:jc w:val="both"/>
        <w:rPr>
          <w:lang w:val="lv-LV"/>
        </w:rPr>
      </w:pPr>
      <w:r w:rsidRPr="00A954C9">
        <w:rPr>
          <w:lang w:val="lv-LV"/>
        </w:rPr>
        <w:t xml:space="preserve">piedāvā </w:t>
      </w:r>
      <w:r w:rsidRPr="004364E3">
        <w:rPr>
          <w:lang w:val="lv-LV"/>
        </w:rPr>
        <w:t xml:space="preserve">samaksas termiņu ___ </w:t>
      </w:r>
      <w:r w:rsidRPr="004364E3">
        <w:rPr>
          <w:i/>
          <w:iCs/>
          <w:lang w:val="lv-LV"/>
        </w:rPr>
        <w:t xml:space="preserve">(nosacījums: ne mazāk kā </w:t>
      </w:r>
      <w:r w:rsidR="00F32EA4" w:rsidRPr="004364E3">
        <w:rPr>
          <w:i/>
          <w:iCs/>
          <w:lang w:val="lv-LV"/>
        </w:rPr>
        <w:t>1</w:t>
      </w:r>
      <w:r w:rsidRPr="004364E3">
        <w:rPr>
          <w:i/>
          <w:iCs/>
          <w:lang w:val="lv-LV"/>
        </w:rPr>
        <w:t>0 (desmit))</w:t>
      </w:r>
      <w:r w:rsidRPr="004364E3">
        <w:rPr>
          <w:lang w:val="lv-LV"/>
        </w:rPr>
        <w:t xml:space="preserve"> kalendārās dienas no rēķina par apmaksu saņemšanas dienas;</w:t>
      </w:r>
    </w:p>
    <w:p w14:paraId="46C69CA8" w14:textId="27292E9C" w:rsidR="005D48ED" w:rsidRPr="004364E3" w:rsidRDefault="005D48ED" w:rsidP="00263A6B">
      <w:pPr>
        <w:numPr>
          <w:ilvl w:val="0"/>
          <w:numId w:val="5"/>
        </w:numPr>
        <w:tabs>
          <w:tab w:val="left" w:pos="0"/>
          <w:tab w:val="num" w:pos="142"/>
        </w:tabs>
        <w:ind w:left="284" w:hanging="284"/>
        <w:jc w:val="both"/>
        <w:rPr>
          <w:lang w:val="lv-LV"/>
        </w:rPr>
      </w:pPr>
      <w:r w:rsidRPr="004364E3">
        <w:rPr>
          <w:lang w:val="lv-LV"/>
        </w:rPr>
        <w:t xml:space="preserve">garantē </w:t>
      </w:r>
      <w:r w:rsidR="004B551F" w:rsidRPr="004364E3">
        <w:rPr>
          <w:lang w:val="lv-LV"/>
        </w:rPr>
        <w:t xml:space="preserve">sniegt </w:t>
      </w:r>
      <w:r w:rsidRPr="004364E3">
        <w:rPr>
          <w:lang w:val="lv-LV"/>
        </w:rPr>
        <w:t>pakalpojum</w:t>
      </w:r>
      <w:r w:rsidR="004B551F" w:rsidRPr="004364E3">
        <w:rPr>
          <w:lang w:val="lv-LV"/>
        </w:rPr>
        <w:t xml:space="preserve">u </w:t>
      </w:r>
      <w:r w:rsidR="006E3188">
        <w:rPr>
          <w:b/>
          <w:bCs/>
          <w:lang w:val="lv-LV"/>
        </w:rPr>
        <w:t>līdz 31.08.2025.</w:t>
      </w:r>
      <w:r w:rsidRPr="004364E3">
        <w:rPr>
          <w:i/>
          <w:iCs/>
          <w:lang w:val="lv-LV"/>
        </w:rPr>
        <w:t xml:space="preserve"> </w:t>
      </w:r>
      <w:r w:rsidRPr="004364E3">
        <w:rPr>
          <w:color w:val="000000"/>
          <w:lang w:val="lv-LV"/>
        </w:rPr>
        <w:t xml:space="preserve">atbilstoši </w:t>
      </w:r>
      <w:r w:rsidRPr="004364E3">
        <w:rPr>
          <w:lang w:val="lv-LV"/>
        </w:rPr>
        <w:t>Tehniskajai specifikācijai (nolikuma 2.pielikums);</w:t>
      </w:r>
    </w:p>
    <w:p w14:paraId="4C74B56B" w14:textId="77777777" w:rsidR="005D48ED" w:rsidRPr="00A954C9" w:rsidRDefault="005D48ED" w:rsidP="00263A6B">
      <w:pPr>
        <w:numPr>
          <w:ilvl w:val="0"/>
          <w:numId w:val="5"/>
        </w:numPr>
        <w:tabs>
          <w:tab w:val="left" w:pos="0"/>
          <w:tab w:val="num" w:pos="142"/>
        </w:tabs>
        <w:ind w:left="284" w:hanging="284"/>
        <w:jc w:val="both"/>
        <w:rPr>
          <w:lang w:val="lv-LV"/>
        </w:rPr>
      </w:pPr>
      <w:r w:rsidRPr="004364E3">
        <w:rPr>
          <w:lang w:val="lv-LV"/>
        </w:rPr>
        <w:t xml:space="preserve">apliecina, ka </w:t>
      </w:r>
      <w:r w:rsidRPr="004364E3">
        <w:rPr>
          <w:lang w:val="lv-LV" w:eastAsia="lv-LV"/>
        </w:rPr>
        <w:t>sarunu procedūras nolikums ir skaidrs un saprotams</w:t>
      </w:r>
      <w:r w:rsidRPr="00A954C9">
        <w:rPr>
          <w:lang w:val="lv-LV" w:eastAsia="lv-LV"/>
        </w:rPr>
        <w:t>, iebildumu un pretenziju nav un līguma slēgšanas tiesību piešķiršanas gadījumā apņemas pildīt visus sarunu procedūras nolikuma noteikumus, kā arī slēgt līgumu atbilstoši sarunu procedūras nolikumam pievienotajam līguma projektam;</w:t>
      </w:r>
    </w:p>
    <w:p w14:paraId="3460A24A" w14:textId="77777777" w:rsidR="005D48ED" w:rsidRPr="00A954C9" w:rsidRDefault="005D48ED" w:rsidP="00263A6B">
      <w:pPr>
        <w:numPr>
          <w:ilvl w:val="0"/>
          <w:numId w:val="5"/>
        </w:numPr>
        <w:tabs>
          <w:tab w:val="left" w:pos="0"/>
          <w:tab w:val="num" w:pos="142"/>
        </w:tabs>
        <w:ind w:left="284" w:hanging="284"/>
        <w:jc w:val="both"/>
        <w:rPr>
          <w:lang w:val="lv-LV"/>
        </w:rPr>
      </w:pPr>
      <w:r w:rsidRPr="00A954C9">
        <w:rPr>
          <w:lang w:val="lv-LV"/>
        </w:rPr>
        <w:t>apliecina, ka neatbilst nevienam no sarunu procedūras nolikuma 3.1.punktā minētajiem pretendentu izslēgšanas gadījumiem;</w:t>
      </w:r>
    </w:p>
    <w:p w14:paraId="7A3EB13E" w14:textId="65024E49" w:rsidR="005D48ED" w:rsidRPr="00A954C9" w:rsidRDefault="005D48ED" w:rsidP="00263A6B">
      <w:pPr>
        <w:numPr>
          <w:ilvl w:val="0"/>
          <w:numId w:val="5"/>
        </w:numPr>
        <w:tabs>
          <w:tab w:val="left" w:pos="0"/>
          <w:tab w:val="num" w:pos="142"/>
        </w:tabs>
        <w:ind w:left="284" w:hanging="284"/>
        <w:jc w:val="both"/>
        <w:rPr>
          <w:lang w:val="lv-LV"/>
        </w:rPr>
      </w:pPr>
      <w:r w:rsidRPr="00A954C9">
        <w:rPr>
          <w:lang w:val="lv-LV"/>
        </w:rPr>
        <w:t xml:space="preserve">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w:t>
      </w:r>
      <w:r w:rsidR="00D4023C">
        <w:rPr>
          <w:lang w:val="lv-LV"/>
        </w:rPr>
        <w:t xml:space="preserve">pasūtītājs </w:t>
      </w:r>
      <w:r w:rsidRPr="00A954C9">
        <w:rPr>
          <w:lang w:val="lv-LV"/>
        </w:rPr>
        <w:t>var atteikties slēgt iepirkuma līgumu;</w:t>
      </w:r>
    </w:p>
    <w:p w14:paraId="1E7803E0" w14:textId="77777777" w:rsidR="00B0190B" w:rsidRPr="001156EA" w:rsidRDefault="005D48ED" w:rsidP="00263A6B">
      <w:pPr>
        <w:numPr>
          <w:ilvl w:val="0"/>
          <w:numId w:val="5"/>
        </w:numPr>
        <w:tabs>
          <w:tab w:val="left" w:pos="0"/>
          <w:tab w:val="num" w:pos="142"/>
        </w:tabs>
        <w:ind w:left="284" w:hanging="284"/>
        <w:jc w:val="both"/>
        <w:rPr>
          <w:lang w:val="lv-LV"/>
        </w:rPr>
      </w:pPr>
      <w:r w:rsidRPr="00A954C9">
        <w:rPr>
          <w:lang w:val="lv-LV"/>
        </w:rPr>
        <w:lastRenderedPageBreak/>
        <w:t xml:space="preserve">atzīst sava piedāvājuma derīguma termiņu </w:t>
      </w:r>
      <w:r w:rsidRPr="00A954C9">
        <w:rPr>
          <w:i/>
          <w:iCs/>
          <w:lang w:val="lv-LV"/>
        </w:rPr>
        <w:t xml:space="preserve">___ (nosacījums: ne mazāk kā </w:t>
      </w:r>
      <w:r w:rsidRPr="00A954C9">
        <w:rPr>
          <w:b/>
          <w:i/>
          <w:iCs/>
          <w:lang w:val="lv-LV"/>
        </w:rPr>
        <w:t>100 (viens simts)</w:t>
      </w:r>
      <w:r w:rsidRPr="00A954C9">
        <w:rPr>
          <w:bCs/>
          <w:i/>
          <w:iCs/>
          <w:lang w:val="lv-LV"/>
        </w:rPr>
        <w:t>)</w:t>
      </w:r>
      <w:r w:rsidRPr="00A954C9">
        <w:rPr>
          <w:lang w:val="lv-LV"/>
        </w:rPr>
        <w:t xml:space="preserve"> </w:t>
      </w:r>
      <w:r w:rsidRPr="00A954C9">
        <w:rPr>
          <w:b/>
          <w:bCs/>
          <w:lang w:val="lv-LV"/>
        </w:rPr>
        <w:t>dienas</w:t>
      </w:r>
      <w:r w:rsidRPr="00A954C9">
        <w:rPr>
          <w:lang w:val="lv-LV"/>
        </w:rPr>
        <w:t xml:space="preserve"> </w:t>
      </w:r>
      <w:r w:rsidRPr="001156EA">
        <w:rPr>
          <w:lang w:val="lv-LV"/>
        </w:rPr>
        <w:t>no piedāvājuma atvēršanas dienas;</w:t>
      </w:r>
    </w:p>
    <w:p w14:paraId="0347C1BC" w14:textId="6F290876" w:rsidR="00B0190B" w:rsidRPr="001156EA" w:rsidRDefault="00B0190B" w:rsidP="00263A6B">
      <w:pPr>
        <w:numPr>
          <w:ilvl w:val="0"/>
          <w:numId w:val="5"/>
        </w:numPr>
        <w:tabs>
          <w:tab w:val="left" w:pos="0"/>
          <w:tab w:val="num" w:pos="142"/>
        </w:tabs>
        <w:ind w:left="284" w:hanging="284"/>
        <w:jc w:val="both"/>
        <w:rPr>
          <w:lang w:val="lv-LV"/>
        </w:rPr>
      </w:pPr>
      <w:r w:rsidRPr="001156EA">
        <w:rPr>
          <w:lang w:val="lv-LV"/>
        </w:rPr>
        <w:t xml:space="preserve">garantē pēc pircēja pakalpojuma pieteikuma saņemšanas, operatīvi organizēt automašīnas piebraukšanu pircēja pieteikumā norādītajā </w:t>
      </w:r>
      <w:r w:rsidRPr="00B35FB3">
        <w:rPr>
          <w:b/>
          <w:bCs/>
          <w:lang w:val="lv-LV"/>
        </w:rPr>
        <w:t xml:space="preserve">vietā </w:t>
      </w:r>
      <w:r w:rsidR="00985242" w:rsidRPr="00B35FB3">
        <w:rPr>
          <w:b/>
          <w:bCs/>
          <w:lang w:val="lv-LV"/>
        </w:rPr>
        <w:t xml:space="preserve">ne vēlāk kā </w:t>
      </w:r>
      <w:r w:rsidR="009260A0" w:rsidRPr="00B35FB3">
        <w:rPr>
          <w:b/>
          <w:bCs/>
          <w:lang w:val="lv-LV"/>
        </w:rPr>
        <w:t>60</w:t>
      </w:r>
      <w:r w:rsidRPr="00B35FB3">
        <w:rPr>
          <w:b/>
          <w:bCs/>
          <w:lang w:val="lv-LV"/>
        </w:rPr>
        <w:t xml:space="preserve"> (</w:t>
      </w:r>
      <w:r w:rsidR="009260A0" w:rsidRPr="00B35FB3">
        <w:rPr>
          <w:b/>
          <w:bCs/>
          <w:lang w:val="lv-LV"/>
        </w:rPr>
        <w:t>sešdesmit</w:t>
      </w:r>
      <w:r w:rsidRPr="00B35FB3">
        <w:rPr>
          <w:b/>
          <w:bCs/>
          <w:lang w:val="lv-LV"/>
        </w:rPr>
        <w:t>) minūšu laikā no pieteikuma saņemšanas brīža</w:t>
      </w:r>
      <w:r w:rsidR="009260A0" w:rsidRPr="00B35FB3">
        <w:rPr>
          <w:b/>
          <w:bCs/>
          <w:lang w:val="lv-LV"/>
        </w:rPr>
        <w:t xml:space="preserve"> vai uz konkrēti norādīto </w:t>
      </w:r>
      <w:r w:rsidR="00B35FB3">
        <w:rPr>
          <w:b/>
          <w:bCs/>
          <w:lang w:val="lv-LV"/>
        </w:rPr>
        <w:t>piebraukšanas</w:t>
      </w:r>
      <w:r w:rsidR="009260A0" w:rsidRPr="00B35FB3">
        <w:rPr>
          <w:b/>
          <w:bCs/>
          <w:lang w:val="lv-LV"/>
        </w:rPr>
        <w:t xml:space="preserve"> laiku, kas </w:t>
      </w:r>
      <w:r w:rsidR="00B35FB3" w:rsidRPr="00B35FB3">
        <w:rPr>
          <w:b/>
          <w:bCs/>
          <w:lang w:val="lv-LV"/>
        </w:rPr>
        <w:t>tiks pieteikts ne vēlāk kā 60 (sešdesmit) minūtes iepriekš</w:t>
      </w:r>
      <w:r w:rsidRPr="001156EA">
        <w:rPr>
          <w:lang w:val="lv-LV"/>
        </w:rPr>
        <w:t>;</w:t>
      </w:r>
    </w:p>
    <w:p w14:paraId="144EAA75" w14:textId="4EFE0D0E" w:rsidR="005D48ED" w:rsidRPr="00A954C9" w:rsidRDefault="005D48ED" w:rsidP="00263A6B">
      <w:pPr>
        <w:numPr>
          <w:ilvl w:val="0"/>
          <w:numId w:val="5"/>
        </w:numPr>
        <w:tabs>
          <w:tab w:val="left" w:pos="0"/>
          <w:tab w:val="num" w:pos="142"/>
        </w:tabs>
        <w:ind w:left="284" w:hanging="426"/>
        <w:jc w:val="both"/>
        <w:rPr>
          <w:lang w:val="lv-LV"/>
        </w:rPr>
      </w:pPr>
      <w:r w:rsidRPr="00A954C9">
        <w:rPr>
          <w:bCs/>
          <w:lang w:val="lv-LV"/>
        </w:rPr>
        <w:t xml:space="preserve">garantē segt visus zaudējumus, kas var rasties pircējam pretendenta </w:t>
      </w:r>
      <w:r w:rsidRPr="00A954C9">
        <w:rPr>
          <w:bCs/>
          <w:i/>
          <w:iCs/>
          <w:lang w:val="lv-LV"/>
        </w:rPr>
        <w:t xml:space="preserve">(vai piesaistītā apakšuzņēmēja, ja tāds tiek piesaistīts) </w:t>
      </w:r>
      <w:r w:rsidRPr="00A954C9">
        <w:rPr>
          <w:bCs/>
          <w:lang w:val="lv-LV"/>
        </w:rPr>
        <w:t>darbības vai bezdarbības rezultātā, nepienācīgā kvalitātē veicot sarunu procedūras priekšmetā minēto pakalpojumu;</w:t>
      </w:r>
    </w:p>
    <w:p w14:paraId="09A705D5" w14:textId="77777777" w:rsidR="00A5125C" w:rsidRPr="00A954C9" w:rsidRDefault="005D48ED" w:rsidP="00263A6B">
      <w:pPr>
        <w:numPr>
          <w:ilvl w:val="0"/>
          <w:numId w:val="5"/>
        </w:numPr>
        <w:tabs>
          <w:tab w:val="left" w:pos="0"/>
          <w:tab w:val="num" w:pos="142"/>
        </w:tabs>
        <w:ind w:left="284" w:hanging="426"/>
        <w:jc w:val="both"/>
        <w:rPr>
          <w:lang w:val="lv-LV"/>
        </w:rPr>
      </w:pPr>
      <w:r w:rsidRPr="00A954C9">
        <w:rPr>
          <w:lang w:val="lv-LV"/>
        </w:rPr>
        <w:t xml:space="preserve">garantē, ka </w:t>
      </w:r>
      <w:r w:rsidRPr="00A954C9">
        <w:rPr>
          <w:bCs/>
          <w:lang w:val="lv-LV"/>
        </w:rPr>
        <w:t>sarunu procedūras priekšmetā minētā pakalpojuma izpildei</w:t>
      </w:r>
      <w:r w:rsidRPr="00A954C9">
        <w:rPr>
          <w:lang w:val="lv-LV"/>
        </w:rPr>
        <w:t xml:space="preserve"> tiks piesaistīti tikai kvalificēti speciālisti, kuri ir kompetenti, lai sniegtu sarunu procedūras nolikumā minēto pakalpojumu un tas tiks sniegts saskaņā ar labāko praksi;</w:t>
      </w:r>
    </w:p>
    <w:p w14:paraId="1C3E257E" w14:textId="2C9DF9FB" w:rsidR="00A5125C" w:rsidRPr="00227B06" w:rsidRDefault="00A5125C" w:rsidP="00263A6B">
      <w:pPr>
        <w:numPr>
          <w:ilvl w:val="0"/>
          <w:numId w:val="5"/>
        </w:numPr>
        <w:tabs>
          <w:tab w:val="left" w:pos="0"/>
          <w:tab w:val="num" w:pos="142"/>
        </w:tabs>
        <w:ind w:left="284" w:hanging="426"/>
        <w:jc w:val="both"/>
        <w:rPr>
          <w:lang w:val="lv-LV"/>
        </w:rPr>
      </w:pPr>
      <w:r w:rsidRPr="00227B06">
        <w:rPr>
          <w:lang w:val="lv-LV"/>
        </w:rPr>
        <w:t>apliecina, ka pretendentam ir pietiekami finanšu un materiāltehniskie resursi, nepieciešamā kapacitāte un citi resursi pakalpojuma nodrošināšanai;</w:t>
      </w:r>
    </w:p>
    <w:p w14:paraId="4BB7090E" w14:textId="425C8208" w:rsidR="005D48ED" w:rsidRPr="00227B06" w:rsidRDefault="005D48ED" w:rsidP="00263A6B">
      <w:pPr>
        <w:numPr>
          <w:ilvl w:val="0"/>
          <w:numId w:val="5"/>
        </w:numPr>
        <w:ind w:left="284" w:hanging="426"/>
        <w:jc w:val="both"/>
        <w:rPr>
          <w:lang w:val="lv-LV"/>
        </w:rPr>
      </w:pPr>
      <w:r w:rsidRPr="00227B06">
        <w:rPr>
          <w:lang w:val="lv-LV"/>
        </w:rPr>
        <w:t xml:space="preserve">apliecina, ka piedāvājuma cenā ir iekļautas pilnīgi visas pretendenta izmaksas, kas saistītas ar pakalpojuma izpildi, t.sk., </w:t>
      </w:r>
      <w:bookmarkStart w:id="8" w:name="_Hlk136512450"/>
      <w:r w:rsidRPr="00227B06">
        <w:rPr>
          <w:lang w:val="lv-LV"/>
        </w:rPr>
        <w:t>transport</w:t>
      </w:r>
      <w:r w:rsidR="002A5ABD" w:rsidRPr="00227B06">
        <w:rPr>
          <w:lang w:val="lv-LV"/>
        </w:rPr>
        <w:t>ēšanas</w:t>
      </w:r>
      <w:r w:rsidRPr="00227B06">
        <w:rPr>
          <w:lang w:val="lv-LV"/>
        </w:rPr>
        <w:t xml:space="preserve"> un degvielas</w:t>
      </w:r>
      <w:r w:rsidR="002A5ABD" w:rsidRPr="00227B06">
        <w:rPr>
          <w:lang w:val="lv-LV"/>
        </w:rPr>
        <w:t xml:space="preserve"> izmaksas</w:t>
      </w:r>
      <w:bookmarkEnd w:id="8"/>
      <w:r w:rsidRPr="00227B06">
        <w:rPr>
          <w:lang w:val="lv-LV"/>
        </w:rPr>
        <w:t>,</w:t>
      </w:r>
      <w:r w:rsidR="00227B06" w:rsidRPr="00227B06">
        <w:rPr>
          <w:lang w:val="lv-LV"/>
        </w:rPr>
        <w:t xml:space="preserve"> iekāpšanas un </w:t>
      </w:r>
      <w:r w:rsidR="006E3188">
        <w:rPr>
          <w:lang w:val="lv-LV"/>
        </w:rPr>
        <w:t>braukšanas</w:t>
      </w:r>
      <w:r w:rsidR="00227B06" w:rsidRPr="00227B06">
        <w:rPr>
          <w:lang w:val="lv-LV"/>
        </w:rPr>
        <w:t xml:space="preserve"> izmaksas,</w:t>
      </w:r>
      <w:r w:rsidRPr="00227B06">
        <w:rPr>
          <w:lang w:val="lv-LV"/>
        </w:rPr>
        <w:t xml:space="preserve"> personāla un administratīvās izmaksas, sociālais u.c. nodokļi (izņemot PVN) saskaņā ar Latvijas Republikas </w:t>
      </w:r>
      <w:r w:rsidR="00622D62" w:rsidRPr="00227B06">
        <w:rPr>
          <w:lang w:val="lv-LV"/>
        </w:rPr>
        <w:t>tiesību</w:t>
      </w:r>
      <w:r w:rsidRPr="00227B06">
        <w:rPr>
          <w:lang w:val="lv-LV"/>
        </w:rPr>
        <w:t xml:space="preserve"> aktiem, pieskaitāmās izmaksas, ar peļņu un riska faktoriem saistītās izmaksas, neparedzamie izdevumi u.tml.;</w:t>
      </w:r>
    </w:p>
    <w:p w14:paraId="47E3427D" w14:textId="77777777" w:rsidR="005D48ED" w:rsidRPr="00A954C9" w:rsidRDefault="005D48ED" w:rsidP="00263A6B">
      <w:pPr>
        <w:numPr>
          <w:ilvl w:val="0"/>
          <w:numId w:val="5"/>
        </w:numPr>
        <w:ind w:left="284" w:hanging="426"/>
        <w:jc w:val="both"/>
        <w:rPr>
          <w:lang w:val="lv-LV"/>
        </w:rPr>
      </w:pPr>
      <w:r w:rsidRPr="00227B06">
        <w:rPr>
          <w:lang w:val="lv-LV"/>
        </w:rPr>
        <w:t>apzinās, ka piedāvājuma cenā</w:t>
      </w:r>
      <w:r w:rsidRPr="00A954C9">
        <w:rPr>
          <w:lang w:val="lv-LV"/>
        </w:rPr>
        <w:t xml:space="preserve"> neiekļautās izmaksas līguma izpildes laikā netiks kompensētas. Piedāvātā cena līguma izpildes laikā būs nemainīga arī valūtas kursa, cenu inflācijas un citu darbu izmaksu ietekmējošu faktoru izmaiņu gadījumos;</w:t>
      </w:r>
    </w:p>
    <w:p w14:paraId="12E09697" w14:textId="77777777" w:rsidR="00B37E4C" w:rsidRPr="008A0754" w:rsidRDefault="00B37E4C" w:rsidP="00B37E4C">
      <w:pPr>
        <w:numPr>
          <w:ilvl w:val="0"/>
          <w:numId w:val="5"/>
        </w:numPr>
        <w:tabs>
          <w:tab w:val="left" w:pos="284"/>
        </w:tabs>
        <w:ind w:left="284" w:hanging="426"/>
        <w:jc w:val="both"/>
        <w:rPr>
          <w:lang w:val="lv-LV"/>
        </w:rPr>
      </w:pPr>
      <w:r w:rsidRPr="00A954C9">
        <w:rPr>
          <w:lang w:val="lv-LV"/>
        </w:rPr>
        <w:t>apliecina, ka pretendents, tā darbinieks</w:t>
      </w:r>
      <w:r w:rsidRPr="00A954C9">
        <w:rPr>
          <w:i/>
          <w:iCs/>
          <w:lang w:val="lv-LV"/>
        </w:rPr>
        <w:t xml:space="preserve"> (ja attiecināms - vai pretendenta piedāvājumā norādītā persona (apakšuzņēmējs))</w:t>
      </w:r>
      <w:r w:rsidRPr="00A954C9">
        <w:rPr>
          <w:lang w:val="lv-LV"/>
        </w:rPr>
        <w:t xml:space="preserve"> nav konsultējusi vai citādi bijusi iesaistīta šī iepirkuma dokumentu </w:t>
      </w:r>
      <w:r w:rsidRPr="008A0754">
        <w:rPr>
          <w:lang w:val="lv-LV"/>
        </w:rPr>
        <w:t xml:space="preserve">sagatavošanā </w:t>
      </w:r>
      <w:r w:rsidRPr="0001721C">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8A0754">
        <w:rPr>
          <w:lang w:val="lv-LV"/>
        </w:rPr>
        <w:t>;</w:t>
      </w:r>
    </w:p>
    <w:p w14:paraId="6C737720" w14:textId="64233AFD" w:rsidR="00F32EA4" w:rsidRPr="00A954C9" w:rsidRDefault="00F32EA4" w:rsidP="00263A6B">
      <w:pPr>
        <w:numPr>
          <w:ilvl w:val="0"/>
          <w:numId w:val="5"/>
        </w:numPr>
        <w:tabs>
          <w:tab w:val="left" w:pos="284"/>
        </w:tabs>
        <w:ind w:left="284" w:hanging="426"/>
        <w:jc w:val="both"/>
        <w:rPr>
          <w:lang w:val="lv-LV"/>
        </w:rPr>
      </w:pPr>
      <w:r w:rsidRPr="00A954C9">
        <w:rPr>
          <w:lang w:val="lv-LV"/>
        </w:rPr>
        <w:t>apliecina</w:t>
      </w:r>
      <w:r w:rsidRPr="00A954C9">
        <w:rPr>
          <w:i/>
          <w:iCs/>
          <w:lang w:val="lv-LV"/>
        </w:rPr>
        <w:t xml:space="preserve">, </w:t>
      </w:r>
      <w:r w:rsidRPr="00A954C9">
        <w:rPr>
          <w:lang w:val="lv-LV"/>
        </w:rPr>
        <w:t>ka iepirkuma priekšmets un pretendents vai</w:t>
      </w:r>
      <w:r w:rsidRPr="00A954C9">
        <w:rPr>
          <w:color w:val="333333"/>
          <w:lang w:val="lv-LV" w:eastAsia="en-GB"/>
        </w:rPr>
        <w:t xml:space="preserve"> tā piegādes ķēdes dalībnieki</w:t>
      </w:r>
      <w:r w:rsidRPr="00A954C9">
        <w:rPr>
          <w:lang w:val="lv-LV"/>
        </w:rPr>
        <w:t xml:space="preserve"> nav iekļauti un uz tiem nav attiecināmas starptautiskās vai nacionālās sankcijas</w:t>
      </w:r>
      <w:r w:rsidRPr="00A954C9">
        <w:rPr>
          <w:i/>
          <w:iCs/>
          <w:lang w:val="lv-LV"/>
        </w:rPr>
        <w:t xml:space="preserve"> </w:t>
      </w:r>
      <w:r w:rsidRPr="00A954C9">
        <w:rPr>
          <w:lang w:val="lv-LV"/>
        </w:rPr>
        <w:t>atbilstoši</w:t>
      </w:r>
      <w:r w:rsidRPr="00A954C9">
        <w:rPr>
          <w:lang w:val="lv-LV" w:eastAsia="x-none"/>
        </w:rPr>
        <w:t xml:space="preserve"> Eiropas Savienības tiesību aktos un Latvijas Republikas nacionālajos tiesību aktos norādītajam</w:t>
      </w:r>
      <w:r w:rsidRPr="00A954C9">
        <w:rPr>
          <w:lang w:val="lv-LV" w:eastAsia="lv-LV"/>
        </w:rPr>
        <w:t>. Ja iepirkuma ietvaros vai iespējamā iepirkuma līguma izpildes laikā šādas sankcijas tiks piemērotas vai kļūs attiecināmas, pretendents nekavējoties rakstveidā par to paziņo pasūtītājam;</w:t>
      </w:r>
    </w:p>
    <w:p w14:paraId="34BE7501" w14:textId="77777777" w:rsidR="005D48ED" w:rsidRPr="00A954C9" w:rsidRDefault="005D48ED" w:rsidP="00263A6B">
      <w:pPr>
        <w:numPr>
          <w:ilvl w:val="0"/>
          <w:numId w:val="5"/>
        </w:numPr>
        <w:tabs>
          <w:tab w:val="left" w:pos="284"/>
        </w:tabs>
        <w:ind w:left="284" w:hanging="426"/>
        <w:jc w:val="both"/>
        <w:rPr>
          <w:lang w:val="lv-LV"/>
        </w:rPr>
      </w:pPr>
      <w:r w:rsidRPr="00A954C9">
        <w:rPr>
          <w:lang w:val="lv-LV"/>
        </w:rPr>
        <w:t xml:space="preserve">apliecina, ka ir iepazinies ar „Latvijas dzelzceļš” koncerna mājas lapā </w:t>
      </w:r>
      <w:r w:rsidRPr="00A954C9">
        <w:rPr>
          <w:i/>
          <w:lang w:val="lv-LV"/>
        </w:rPr>
        <w:t>www.ldz.lv</w:t>
      </w:r>
      <w:r w:rsidRPr="00A954C9">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99B8494" w14:textId="77777777" w:rsidR="005D48ED" w:rsidRPr="00A954C9" w:rsidRDefault="005D48ED" w:rsidP="00263A6B">
      <w:pPr>
        <w:numPr>
          <w:ilvl w:val="0"/>
          <w:numId w:val="5"/>
        </w:numPr>
        <w:tabs>
          <w:tab w:val="left" w:pos="284"/>
        </w:tabs>
        <w:ind w:left="284" w:hanging="426"/>
        <w:jc w:val="both"/>
        <w:rPr>
          <w:lang w:val="lv-LV"/>
        </w:rPr>
      </w:pPr>
      <w:r w:rsidRPr="00A954C9">
        <w:rPr>
          <w:lang w:val="lv-LV"/>
        </w:rPr>
        <w:t>garantē, ka visas sniegtās ziņas ir patiesas, iesniegtās dokumentu kopijas atbilst oriģinālam.</w:t>
      </w:r>
    </w:p>
    <w:p w14:paraId="2E39D3BF" w14:textId="77777777" w:rsidR="005D48ED" w:rsidRPr="00A954C9" w:rsidRDefault="005D48ED" w:rsidP="005D48ED">
      <w:pPr>
        <w:rPr>
          <w:b/>
          <w:highlight w:val="yellow"/>
          <w:lang w:val="lv-LV"/>
        </w:rPr>
      </w:pPr>
    </w:p>
    <w:p w14:paraId="7B7CFFC7" w14:textId="77777777" w:rsidR="005D48ED" w:rsidRPr="00A954C9" w:rsidRDefault="005D48ED" w:rsidP="005D48ED">
      <w:pPr>
        <w:pStyle w:val="BodyTextIndent"/>
        <w:ind w:firstLine="0"/>
        <w:jc w:val="right"/>
        <w:rPr>
          <w:sz w:val="20"/>
          <w:szCs w:val="20"/>
          <w:lang w:val="lv-LV"/>
        </w:rPr>
      </w:pPr>
      <w:r w:rsidRPr="00A954C9">
        <w:rPr>
          <w:sz w:val="20"/>
          <w:szCs w:val="20"/>
          <w:lang w:val="lv-LV"/>
        </w:rPr>
        <w:t>__________________</w:t>
      </w:r>
    </w:p>
    <w:p w14:paraId="056D7ABF" w14:textId="77777777" w:rsidR="005D48ED" w:rsidRPr="00A954C9" w:rsidRDefault="005D48ED" w:rsidP="005D48ED">
      <w:pPr>
        <w:pStyle w:val="BodyTextIndent"/>
        <w:ind w:left="6480"/>
        <w:jc w:val="center"/>
        <w:rPr>
          <w:sz w:val="20"/>
          <w:szCs w:val="20"/>
          <w:lang w:val="lv-LV"/>
        </w:rPr>
      </w:pPr>
      <w:r w:rsidRPr="00A954C9">
        <w:rPr>
          <w:sz w:val="20"/>
          <w:szCs w:val="20"/>
          <w:lang w:val="lv-LV"/>
        </w:rPr>
        <w:t xml:space="preserve">      (paraksts)</w:t>
      </w:r>
    </w:p>
    <w:p w14:paraId="540A91D4" w14:textId="77777777" w:rsidR="005D48ED" w:rsidRPr="00A954C9" w:rsidRDefault="005D48ED" w:rsidP="005D48ED">
      <w:pPr>
        <w:pStyle w:val="BodyTextIndent"/>
        <w:ind w:firstLine="0"/>
        <w:jc w:val="right"/>
        <w:rPr>
          <w:sz w:val="20"/>
          <w:szCs w:val="20"/>
          <w:lang w:val="lv-LV"/>
        </w:rPr>
      </w:pPr>
      <w:r w:rsidRPr="00A954C9">
        <w:rPr>
          <w:sz w:val="20"/>
          <w:szCs w:val="20"/>
          <w:lang w:val="lv-LV"/>
        </w:rPr>
        <w:t>z.v.</w:t>
      </w:r>
    </w:p>
    <w:p w14:paraId="348964CF" w14:textId="77777777" w:rsidR="005D48ED" w:rsidRPr="00A954C9" w:rsidRDefault="005D48ED" w:rsidP="005D48ED">
      <w:pPr>
        <w:pStyle w:val="Default"/>
        <w:rPr>
          <w:sz w:val="20"/>
          <w:szCs w:val="20"/>
        </w:rPr>
      </w:pPr>
      <w:r w:rsidRPr="00A954C9">
        <w:rPr>
          <w:sz w:val="20"/>
          <w:szCs w:val="20"/>
        </w:rPr>
        <w:t>Pretendenta adrese un bankas rekvizīti _____________________________________________________________,</w:t>
      </w:r>
    </w:p>
    <w:p w14:paraId="15ED172B" w14:textId="77777777" w:rsidR="005D48ED" w:rsidRPr="00A954C9" w:rsidRDefault="005D48ED" w:rsidP="005D48ED">
      <w:pPr>
        <w:pStyle w:val="Default"/>
        <w:rPr>
          <w:sz w:val="20"/>
          <w:szCs w:val="20"/>
        </w:rPr>
      </w:pPr>
      <w:r w:rsidRPr="00A954C9">
        <w:rPr>
          <w:sz w:val="20"/>
          <w:szCs w:val="20"/>
        </w:rPr>
        <w:t xml:space="preserve">tālruņa (faksa) numuri,  </w:t>
      </w:r>
      <w:r w:rsidRPr="00A954C9">
        <w:rPr>
          <w:b/>
          <w:bCs/>
          <w:sz w:val="20"/>
          <w:szCs w:val="20"/>
          <w:u w:val="single"/>
        </w:rPr>
        <w:t>oficiālā</w:t>
      </w:r>
      <w:r w:rsidRPr="00A954C9">
        <w:rPr>
          <w:b/>
          <w:bCs/>
          <w:sz w:val="20"/>
          <w:szCs w:val="20"/>
        </w:rPr>
        <w:t xml:space="preserve"> e-pasta adrese</w:t>
      </w:r>
      <w:r w:rsidRPr="00A954C9">
        <w:rPr>
          <w:sz w:val="20"/>
          <w:szCs w:val="20"/>
        </w:rPr>
        <w:t xml:space="preserve"> ______________________________________________.</w:t>
      </w:r>
    </w:p>
    <w:p w14:paraId="439E886A" w14:textId="77777777" w:rsidR="005D48ED" w:rsidRPr="00A954C9" w:rsidRDefault="005D48ED" w:rsidP="005D48ED">
      <w:pPr>
        <w:pStyle w:val="Default"/>
        <w:rPr>
          <w:sz w:val="20"/>
          <w:szCs w:val="20"/>
        </w:rPr>
      </w:pPr>
      <w:r w:rsidRPr="00A954C9">
        <w:rPr>
          <w:sz w:val="20"/>
          <w:szCs w:val="20"/>
        </w:rPr>
        <w:t xml:space="preserve">Pretendenta vadītāja vai pilnvarotās personas amats, vārds un uzvārds </w:t>
      </w:r>
    </w:p>
    <w:p w14:paraId="33E42266" w14:textId="77777777" w:rsidR="005D48ED" w:rsidRPr="00A954C9" w:rsidRDefault="005D48ED" w:rsidP="005D48ED">
      <w:pPr>
        <w:pStyle w:val="Default"/>
        <w:rPr>
          <w:sz w:val="20"/>
          <w:szCs w:val="20"/>
        </w:rPr>
      </w:pPr>
      <w:r w:rsidRPr="00A954C9">
        <w:rPr>
          <w:sz w:val="20"/>
          <w:szCs w:val="20"/>
        </w:rPr>
        <w:t xml:space="preserve">________________________________ </w:t>
      </w:r>
    </w:p>
    <w:p w14:paraId="52087F5E" w14:textId="77777777" w:rsidR="005D48ED" w:rsidRPr="00A954C9" w:rsidRDefault="005D48ED" w:rsidP="005D48ED">
      <w:pPr>
        <w:jc w:val="both"/>
        <w:rPr>
          <w:sz w:val="20"/>
          <w:szCs w:val="20"/>
          <w:highlight w:val="yellow"/>
          <w:lang w:val="lv-LV"/>
        </w:rPr>
        <w:sectPr w:rsidR="005D48ED" w:rsidRPr="00A954C9" w:rsidSect="001531BC">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2B0B0A99" w14:textId="77777777" w:rsidR="005D48ED" w:rsidRPr="00A954C9" w:rsidRDefault="005D48ED" w:rsidP="005D48ED">
      <w:pPr>
        <w:spacing w:line="0" w:lineRule="atLeast"/>
        <w:ind w:right="-241"/>
        <w:jc w:val="right"/>
        <w:rPr>
          <w:b/>
          <w:lang w:val="lv-LV"/>
        </w:rPr>
      </w:pPr>
      <w:r w:rsidRPr="00A954C9">
        <w:rPr>
          <w:b/>
          <w:lang w:val="lv-LV"/>
        </w:rPr>
        <w:lastRenderedPageBreak/>
        <w:tab/>
        <w:t>2.pielikums</w:t>
      </w:r>
    </w:p>
    <w:p w14:paraId="53923AF9" w14:textId="77777777" w:rsidR="006E3188" w:rsidRPr="00A954C9" w:rsidRDefault="005D48ED" w:rsidP="006E3188">
      <w:pPr>
        <w:spacing w:line="0" w:lineRule="atLeast"/>
        <w:jc w:val="right"/>
        <w:rPr>
          <w:lang w:val="lv-LV"/>
        </w:rPr>
      </w:pPr>
      <w:r w:rsidRPr="00A954C9">
        <w:rPr>
          <w:lang w:val="lv-LV"/>
        </w:rPr>
        <w:t xml:space="preserve"> </w:t>
      </w:r>
      <w:r w:rsidR="006E3188">
        <w:rPr>
          <w:lang w:val="lv-LV"/>
        </w:rPr>
        <w:t>SIA “LDZ CARGO”</w:t>
      </w:r>
      <w:r w:rsidR="006E3188" w:rsidRPr="00A954C9">
        <w:rPr>
          <w:lang w:val="lv-LV"/>
        </w:rPr>
        <w:t xml:space="preserve"> sarunu procedūras ar publikāciju</w:t>
      </w:r>
    </w:p>
    <w:p w14:paraId="2BED37F4" w14:textId="77777777" w:rsidR="006E3188" w:rsidRPr="00A954C9" w:rsidRDefault="006E3188" w:rsidP="006E3188">
      <w:pPr>
        <w:spacing w:line="0" w:lineRule="atLeast"/>
        <w:jc w:val="right"/>
        <w:rPr>
          <w:lang w:val="lv-LV"/>
        </w:rPr>
      </w:pPr>
      <w:r w:rsidRPr="00A954C9">
        <w:rPr>
          <w:color w:val="222222"/>
          <w:lang w:val="lv-LV"/>
        </w:rPr>
        <w:t>„</w:t>
      </w:r>
      <w:r w:rsidRPr="00A954C9">
        <w:rPr>
          <w:color w:val="212529"/>
          <w:shd w:val="clear" w:color="auto" w:fill="FFFFFF"/>
          <w:lang w:val="lv-LV"/>
        </w:rPr>
        <w:t xml:space="preserve">Taksometra pakalpojumi </w:t>
      </w:r>
      <w:r>
        <w:rPr>
          <w:color w:val="212529"/>
          <w:shd w:val="clear" w:color="auto" w:fill="FFFFFF"/>
          <w:lang w:val="lv-LV"/>
        </w:rPr>
        <w:t>Rīgā un Liepājā</w:t>
      </w:r>
      <w:r w:rsidRPr="00A954C9">
        <w:rPr>
          <w:lang w:val="lv-LV"/>
        </w:rPr>
        <w:t>” nolikumam</w:t>
      </w:r>
    </w:p>
    <w:p w14:paraId="68C460EB" w14:textId="468848C8" w:rsidR="005D48ED" w:rsidRPr="00A954C9" w:rsidRDefault="005D48ED" w:rsidP="006E3188">
      <w:pPr>
        <w:spacing w:line="0" w:lineRule="atLeast"/>
        <w:ind w:right="-241"/>
        <w:jc w:val="right"/>
        <w:rPr>
          <w:b/>
          <w:lang w:val="lv-LV"/>
        </w:rPr>
      </w:pPr>
    </w:p>
    <w:p w14:paraId="1858D358" w14:textId="77777777" w:rsidR="00546C16" w:rsidRPr="00A954C9" w:rsidRDefault="00546C16" w:rsidP="00425B0B">
      <w:pPr>
        <w:spacing w:line="0" w:lineRule="atLeast"/>
        <w:rPr>
          <w:b/>
          <w:highlight w:val="yellow"/>
          <w:lang w:val="lv-LV"/>
        </w:rPr>
      </w:pPr>
    </w:p>
    <w:p w14:paraId="7FB261A6" w14:textId="7D30DD7F" w:rsidR="005D48ED" w:rsidRPr="00A954C9" w:rsidRDefault="005D48ED" w:rsidP="005D48ED">
      <w:pPr>
        <w:spacing w:line="0" w:lineRule="atLeast"/>
        <w:jc w:val="center"/>
        <w:rPr>
          <w:b/>
          <w:lang w:val="lv-LV"/>
        </w:rPr>
      </w:pPr>
      <w:r w:rsidRPr="00A954C9">
        <w:rPr>
          <w:b/>
          <w:lang w:val="lv-LV"/>
        </w:rPr>
        <w:t>TEHNISKĀ SPECIFIKĀCIJA</w:t>
      </w:r>
    </w:p>
    <w:p w14:paraId="795927C5" w14:textId="77777777" w:rsidR="005D48ED" w:rsidRPr="00A954C9" w:rsidRDefault="005D48ED" w:rsidP="005D48ED">
      <w:pPr>
        <w:rPr>
          <w:color w:val="000000"/>
          <w:sz w:val="22"/>
          <w:szCs w:val="22"/>
          <w:highlight w:val="yellow"/>
          <w:lang w:val="lv-LV"/>
        </w:rPr>
      </w:pPr>
    </w:p>
    <w:p w14:paraId="6C57A42E" w14:textId="77777777" w:rsidR="005D48ED" w:rsidRPr="00A954C9" w:rsidRDefault="005D48ED" w:rsidP="005D48ED">
      <w:pPr>
        <w:rPr>
          <w:color w:val="000000"/>
          <w:sz w:val="22"/>
          <w:szCs w:val="22"/>
          <w:highlight w:val="yellow"/>
          <w:lang w:val="lv-LV"/>
        </w:rPr>
      </w:pPr>
    </w:p>
    <w:p w14:paraId="5FC3A318" w14:textId="4B3F79EC" w:rsidR="00546C16" w:rsidRPr="00A954C9" w:rsidRDefault="00546C16" w:rsidP="00546C16">
      <w:pPr>
        <w:tabs>
          <w:tab w:val="center" w:pos="4677"/>
          <w:tab w:val="left" w:pos="6930"/>
        </w:tabs>
        <w:contextualSpacing/>
        <w:jc w:val="center"/>
        <w:rPr>
          <w:i/>
          <w:iCs/>
          <w:color w:val="0070C0"/>
          <w:u w:val="single"/>
          <w:lang w:val="lv-LV"/>
        </w:rPr>
      </w:pPr>
      <w:bookmarkStart w:id="9" w:name="_Hlk134601675"/>
      <w:r w:rsidRPr="00A954C9">
        <w:rPr>
          <w:i/>
          <w:iCs/>
          <w:color w:val="0070C0"/>
          <w:u w:val="single"/>
          <w:lang w:val="lv-LV"/>
        </w:rPr>
        <w:t xml:space="preserve">Sarunu procedūras priekšmeta 1.daļa: </w:t>
      </w:r>
      <w:r w:rsidRPr="00A954C9">
        <w:rPr>
          <w:b/>
          <w:bCs/>
          <w:i/>
          <w:iCs/>
          <w:color w:val="0070C0"/>
          <w:u w:val="single"/>
          <w:lang w:val="lv-LV"/>
        </w:rPr>
        <w:t>„</w:t>
      </w:r>
      <w:r w:rsidRPr="00A954C9">
        <w:rPr>
          <w:b/>
          <w:bCs/>
          <w:i/>
          <w:iCs/>
          <w:color w:val="0070C0"/>
          <w:u w:val="single"/>
          <w:shd w:val="clear" w:color="auto" w:fill="FFFFFF"/>
          <w:lang w:val="lv-LV"/>
        </w:rPr>
        <w:t>Rīga</w:t>
      </w:r>
      <w:r w:rsidRPr="00A954C9">
        <w:rPr>
          <w:b/>
          <w:bCs/>
          <w:i/>
          <w:iCs/>
          <w:color w:val="0070C0"/>
          <w:u w:val="single"/>
          <w:lang w:val="lv-LV"/>
        </w:rPr>
        <w:t>”</w:t>
      </w:r>
    </w:p>
    <w:p w14:paraId="3641EB94" w14:textId="77777777" w:rsidR="00546C16" w:rsidRPr="00A954C9" w:rsidRDefault="00546C16" w:rsidP="00546C16">
      <w:pPr>
        <w:pStyle w:val="bodytext210"/>
        <w:tabs>
          <w:tab w:val="left" w:pos="142"/>
          <w:tab w:val="left" w:pos="284"/>
        </w:tabs>
        <w:ind w:left="142" w:hanging="142"/>
        <w:rPr>
          <w:b/>
          <w:lang w:val="lv-LV"/>
        </w:rPr>
      </w:pPr>
    </w:p>
    <w:tbl>
      <w:tblPr>
        <w:tblStyle w:val="TableGrid"/>
        <w:tblW w:w="0" w:type="auto"/>
        <w:tblInd w:w="142" w:type="dxa"/>
        <w:tblLook w:val="04A0" w:firstRow="1" w:lastRow="0" w:firstColumn="1" w:lastColumn="0" w:noHBand="0" w:noVBand="1"/>
      </w:tblPr>
      <w:tblGrid>
        <w:gridCol w:w="4148"/>
        <w:gridCol w:w="4148"/>
      </w:tblGrid>
      <w:tr w:rsidR="00546C16" w:rsidRPr="00A954C9" w14:paraId="43B622E8" w14:textId="77777777" w:rsidTr="009267D1">
        <w:tc>
          <w:tcPr>
            <w:tcW w:w="4148" w:type="dxa"/>
          </w:tcPr>
          <w:p w14:paraId="19F753E0" w14:textId="3EB95DE4"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40597A50" w14:textId="3F54517E" w:rsidR="00546C16" w:rsidRPr="00A954C9" w:rsidRDefault="006E3188" w:rsidP="009267D1">
            <w:pPr>
              <w:pStyle w:val="bodytext210"/>
              <w:tabs>
                <w:tab w:val="left" w:pos="142"/>
                <w:tab w:val="left" w:pos="284"/>
              </w:tabs>
              <w:rPr>
                <w:b/>
                <w:lang w:val="lv-LV"/>
              </w:rPr>
            </w:pPr>
            <w:r>
              <w:rPr>
                <w:b/>
                <w:lang w:val="lv-LV"/>
              </w:rPr>
              <w:t>33</w:t>
            </w:r>
            <w:r w:rsidR="00546C16" w:rsidRPr="00A954C9">
              <w:rPr>
                <w:b/>
                <w:lang w:val="lv-LV"/>
              </w:rPr>
              <w:t> 000 km</w:t>
            </w:r>
          </w:p>
        </w:tc>
      </w:tr>
    </w:tbl>
    <w:p w14:paraId="0D651DFF" w14:textId="77777777" w:rsidR="00546C16" w:rsidRPr="00A954C9" w:rsidRDefault="00546C16" w:rsidP="00546C16">
      <w:pPr>
        <w:pStyle w:val="bodytext210"/>
        <w:tabs>
          <w:tab w:val="left" w:pos="142"/>
          <w:tab w:val="left" w:pos="284"/>
        </w:tabs>
        <w:rPr>
          <w:lang w:val="lv-LV"/>
        </w:rPr>
      </w:pPr>
    </w:p>
    <w:p w14:paraId="7B3C6FE3" w14:textId="6B9AD92C"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Pakalpojums tiek sniegts nepārtraukti darbdienās un brīvdienās diennaktī jebkuros laik</w:t>
      </w:r>
      <w:r w:rsidR="009A3FD4" w:rsidRPr="00A954C9">
        <w:rPr>
          <w:lang w:val="lv-LV"/>
        </w:rPr>
        <w:t>a</w:t>
      </w:r>
      <w:r w:rsidRPr="00A954C9">
        <w:rPr>
          <w:lang w:val="lv-LV"/>
        </w:rPr>
        <w:t xml:space="preserve"> apstākļos pēc izsaukuma.</w:t>
      </w:r>
    </w:p>
    <w:p w14:paraId="589D56C4" w14:textId="60011BCB" w:rsidR="00546C16" w:rsidRPr="00A954C9" w:rsidRDefault="00546C16" w:rsidP="00263A6B">
      <w:pPr>
        <w:pStyle w:val="bodytext210"/>
        <w:numPr>
          <w:ilvl w:val="0"/>
          <w:numId w:val="13"/>
        </w:numPr>
        <w:tabs>
          <w:tab w:val="left" w:pos="142"/>
          <w:tab w:val="left" w:pos="284"/>
        </w:tabs>
        <w:rPr>
          <w:lang w:val="lv-LV"/>
        </w:rPr>
      </w:pPr>
      <w:r w:rsidRPr="00A954C9">
        <w:rPr>
          <w:lang w:val="lv-LV"/>
        </w:rPr>
        <w:t xml:space="preserve">Pakalpojuma sniedzējam jānodrošina automašīnas pieejamību noteiktā vietā ne vēlāk kā </w:t>
      </w:r>
      <w:r w:rsidR="00B35FB3" w:rsidRPr="00B35FB3">
        <w:rPr>
          <w:lang w:val="lv-LV"/>
        </w:rPr>
        <w:t>60 (sešdesmit) minūšu laikā no pieteikuma saņemšanas brīža vai uz konkrēti norādīto piebraukšanas laiku, kas tiks pieteikts ne vēlāk kā 60 (sešdesmit) minūtes iepriekš</w:t>
      </w:r>
      <w:r w:rsidR="00B35FB3">
        <w:rPr>
          <w:lang w:val="lv-LV"/>
        </w:rPr>
        <w:t xml:space="preserve">. </w:t>
      </w:r>
    </w:p>
    <w:p w14:paraId="27168E6C" w14:textId="77777777"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sniedzējam jānodrošina:</w:t>
      </w:r>
    </w:p>
    <w:p w14:paraId="27628A52" w14:textId="7023801E" w:rsidR="00546C16" w:rsidRPr="00A954C9" w:rsidRDefault="00546C16" w:rsidP="00263A6B">
      <w:pPr>
        <w:pStyle w:val="bodytext210"/>
        <w:numPr>
          <w:ilvl w:val="1"/>
          <w:numId w:val="13"/>
        </w:numPr>
        <w:tabs>
          <w:tab w:val="left" w:pos="142"/>
          <w:tab w:val="left" w:pos="284"/>
        </w:tabs>
        <w:rPr>
          <w:lang w:val="lv-LV"/>
        </w:rPr>
      </w:pPr>
      <w:r w:rsidRPr="00A954C9">
        <w:rPr>
          <w:lang w:val="lv-LV"/>
        </w:rPr>
        <w:t>iespēja sniegt Pakalpojumu pēc izsaukuma ar 1</w:t>
      </w:r>
      <w:r w:rsidR="009A3FD4" w:rsidRPr="00A954C9">
        <w:rPr>
          <w:lang w:val="lv-LV"/>
        </w:rPr>
        <w:t xml:space="preserve"> (vienu)</w:t>
      </w:r>
      <w:r w:rsidRPr="00A954C9">
        <w:rPr>
          <w:lang w:val="lv-LV"/>
        </w:rPr>
        <w:t xml:space="preserve"> automašīnu;</w:t>
      </w:r>
    </w:p>
    <w:p w14:paraId="0A613167" w14:textId="70961C4D" w:rsidR="00546C16" w:rsidRPr="00A954C9" w:rsidRDefault="00546C16" w:rsidP="00263A6B">
      <w:pPr>
        <w:pStyle w:val="bodytext210"/>
        <w:numPr>
          <w:ilvl w:val="1"/>
          <w:numId w:val="13"/>
        </w:numPr>
        <w:tabs>
          <w:tab w:val="left" w:pos="142"/>
          <w:tab w:val="left" w:pos="284"/>
        </w:tabs>
        <w:rPr>
          <w:lang w:val="lv-LV"/>
        </w:rPr>
      </w:pPr>
      <w:r w:rsidRPr="00A954C9">
        <w:rPr>
          <w:lang w:val="lv-LV"/>
        </w:rPr>
        <w:t>izņēmuma gadījumā pēc atsevišķa pieprasījuma 1</w:t>
      </w:r>
      <w:r w:rsidR="009A3FD4" w:rsidRPr="00A954C9">
        <w:rPr>
          <w:lang w:val="lv-LV"/>
        </w:rPr>
        <w:t xml:space="preserve"> (vienas)</w:t>
      </w:r>
      <w:r w:rsidRPr="00A954C9">
        <w:rPr>
          <w:lang w:val="lv-LV"/>
        </w:rPr>
        <w:t xml:space="preserve"> stundas laikā papildus automašīnas pieejamību; </w:t>
      </w:r>
    </w:p>
    <w:p w14:paraId="4DB0E614" w14:textId="1EC2C605" w:rsidR="00546C16" w:rsidRPr="00A954C9" w:rsidRDefault="00546C16" w:rsidP="00263A6B">
      <w:pPr>
        <w:pStyle w:val="bodytext210"/>
        <w:numPr>
          <w:ilvl w:val="1"/>
          <w:numId w:val="13"/>
        </w:numPr>
        <w:tabs>
          <w:tab w:val="left" w:pos="142"/>
          <w:tab w:val="left" w:pos="284"/>
        </w:tabs>
        <w:rPr>
          <w:lang w:val="lv-LV"/>
        </w:rPr>
      </w:pPr>
      <w:r w:rsidRPr="00A954C9">
        <w:rPr>
          <w:lang w:val="lv-LV"/>
        </w:rPr>
        <w:t xml:space="preserve">automašīnām, kas sniedz Pakalpojumu jābūt ar ne mazāk kā 4 </w:t>
      </w:r>
      <w:r w:rsidR="009A3FD4" w:rsidRPr="00A954C9">
        <w:rPr>
          <w:lang w:val="lv-LV"/>
        </w:rPr>
        <w:t xml:space="preserve">(četru) </w:t>
      </w:r>
      <w:r w:rsidRPr="00A954C9">
        <w:rPr>
          <w:lang w:val="lv-LV"/>
        </w:rPr>
        <w:t xml:space="preserve">pasažieru </w:t>
      </w:r>
      <w:r w:rsidR="009A3FD4" w:rsidRPr="00A954C9">
        <w:rPr>
          <w:lang w:val="lv-LV"/>
        </w:rPr>
        <w:t>sēd</w:t>
      </w:r>
      <w:r w:rsidRPr="00A954C9">
        <w:rPr>
          <w:lang w:val="lv-LV"/>
        </w:rPr>
        <w:t>vietām.</w:t>
      </w:r>
    </w:p>
    <w:p w14:paraId="167766CF" w14:textId="1CFCD6D7"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saņemšanas s</w:t>
      </w:r>
      <w:r w:rsidR="009A3FD4" w:rsidRPr="00A954C9">
        <w:rPr>
          <w:lang w:val="lv-LV"/>
        </w:rPr>
        <w:t>ā</w:t>
      </w:r>
      <w:r w:rsidRPr="00A954C9">
        <w:rPr>
          <w:lang w:val="lv-LV"/>
        </w:rPr>
        <w:t xml:space="preserve">kumu jānodrošina </w:t>
      </w:r>
      <w:r w:rsidRPr="00A954C9">
        <w:rPr>
          <w:b/>
          <w:bCs/>
          <w:lang w:val="lv-LV"/>
        </w:rPr>
        <w:t>Rīgā, Rīgas rajonā, Jūrmalā.</w:t>
      </w:r>
      <w:r w:rsidRPr="00A954C9">
        <w:rPr>
          <w:lang w:val="lv-LV"/>
        </w:rPr>
        <w:t xml:space="preserve"> </w:t>
      </w:r>
    </w:p>
    <w:p w14:paraId="7DAFC8FF" w14:textId="77777777" w:rsidR="00546C16" w:rsidRPr="00A954C9" w:rsidRDefault="00546C16" w:rsidP="00263A6B">
      <w:pPr>
        <w:pStyle w:val="bodytext210"/>
        <w:numPr>
          <w:ilvl w:val="0"/>
          <w:numId w:val="13"/>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5BBEC882" w14:textId="3E98CB1E"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jābūt tehniskā un sanitārā kartībā</w:t>
      </w:r>
      <w:r w:rsidR="009A3FD4" w:rsidRPr="00A954C9">
        <w:rPr>
          <w:lang w:val="lv-LV"/>
        </w:rPr>
        <w:t>.</w:t>
      </w:r>
    </w:p>
    <w:p w14:paraId="411F1664" w14:textId="6A76B530"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9A3FD4" w:rsidRPr="00A954C9">
        <w:rPr>
          <w:lang w:val="lv-LV"/>
        </w:rPr>
        <w:t>.</w:t>
      </w:r>
    </w:p>
    <w:p w14:paraId="60AADB22" w14:textId="24AB8DA4" w:rsidR="00546C16" w:rsidRPr="00A954C9" w:rsidRDefault="00546C16" w:rsidP="00263A6B">
      <w:pPr>
        <w:pStyle w:val="bodytext210"/>
        <w:numPr>
          <w:ilvl w:val="0"/>
          <w:numId w:val="13"/>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9A3FD4" w:rsidRPr="00A954C9">
        <w:rPr>
          <w:lang w:val="lv-LV"/>
        </w:rPr>
        <w:t>.</w:t>
      </w:r>
    </w:p>
    <w:p w14:paraId="15A59B45" w14:textId="64658FC9" w:rsidR="00546C16" w:rsidRPr="00A954C9" w:rsidRDefault="00546C16" w:rsidP="00263A6B">
      <w:pPr>
        <w:pStyle w:val="bodytext210"/>
        <w:numPr>
          <w:ilvl w:val="0"/>
          <w:numId w:val="13"/>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9A3FD4" w:rsidRPr="00A954C9">
        <w:rPr>
          <w:lang w:val="lv-LV"/>
        </w:rPr>
        <w:t xml:space="preserve"> </w:t>
      </w:r>
      <w:r w:rsidRPr="00A954C9">
        <w:rPr>
          <w:lang w:val="lv-LV"/>
        </w:rPr>
        <w:t>(ar rokas bagāžu).</w:t>
      </w:r>
    </w:p>
    <w:p w14:paraId="0D425978" w14:textId="05829F0B" w:rsidR="00546C16" w:rsidRPr="00A954C9" w:rsidRDefault="00546C16" w:rsidP="00263A6B">
      <w:pPr>
        <w:pStyle w:val="bodytext210"/>
        <w:numPr>
          <w:ilvl w:val="0"/>
          <w:numId w:val="13"/>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Līgumā noteikto maksu par 1 (vienu) kilometru</w:t>
      </w:r>
      <w:r w:rsidRPr="00A954C9">
        <w:rPr>
          <w:lang w:val="lv-LV"/>
        </w:rPr>
        <w:t xml:space="preserve"> par faktiski nobrauktajiem kilometriem no pasažieru uzņemšanas brīža.</w:t>
      </w:r>
    </w:p>
    <w:p w14:paraId="456F1B4C" w14:textId="77777777" w:rsidR="00546C16" w:rsidRPr="00A954C9" w:rsidRDefault="00546C16" w:rsidP="00546C16">
      <w:pPr>
        <w:pStyle w:val="bodytext210"/>
        <w:tabs>
          <w:tab w:val="left" w:pos="142"/>
          <w:tab w:val="left" w:pos="284"/>
        </w:tabs>
        <w:ind w:left="360"/>
        <w:rPr>
          <w:lang w:val="lv-LV"/>
        </w:rPr>
      </w:pPr>
    </w:p>
    <w:p w14:paraId="5277101E" w14:textId="77777777" w:rsidR="00546C16" w:rsidRPr="00A954C9" w:rsidRDefault="00546C16" w:rsidP="00546C16">
      <w:pPr>
        <w:pStyle w:val="bodytext210"/>
        <w:tabs>
          <w:tab w:val="left" w:pos="142"/>
          <w:tab w:val="left" w:pos="284"/>
        </w:tabs>
        <w:ind w:left="360"/>
        <w:rPr>
          <w:lang w:val="lv-LV"/>
        </w:rPr>
      </w:pPr>
    </w:p>
    <w:p w14:paraId="217F6580" w14:textId="73320115" w:rsidR="00546C16" w:rsidRPr="00A954C9" w:rsidRDefault="00546C16" w:rsidP="00546C16">
      <w:pPr>
        <w:tabs>
          <w:tab w:val="center" w:pos="4677"/>
          <w:tab w:val="left" w:pos="6930"/>
        </w:tabs>
        <w:contextualSpacing/>
        <w:jc w:val="center"/>
        <w:rPr>
          <w:i/>
          <w:iCs/>
          <w:color w:val="0070C0"/>
          <w:u w:val="single"/>
          <w:lang w:val="lv-LV"/>
        </w:rPr>
      </w:pPr>
      <w:r w:rsidRPr="00A954C9">
        <w:rPr>
          <w:i/>
          <w:iCs/>
          <w:color w:val="0070C0"/>
          <w:u w:val="single"/>
          <w:lang w:val="lv-LV"/>
        </w:rPr>
        <w:t xml:space="preserve">Sarunu procedūras priekšmeta </w:t>
      </w:r>
      <w:r w:rsidR="006E3188">
        <w:rPr>
          <w:i/>
          <w:iCs/>
          <w:color w:val="0070C0"/>
          <w:u w:val="single"/>
          <w:lang w:val="lv-LV"/>
        </w:rPr>
        <w:t>2</w:t>
      </w:r>
      <w:r w:rsidRPr="00A954C9">
        <w:rPr>
          <w:i/>
          <w:iCs/>
          <w:color w:val="0070C0"/>
          <w:u w:val="single"/>
          <w:lang w:val="lv-LV"/>
        </w:rPr>
        <w:t xml:space="preserve">.daļa: </w:t>
      </w:r>
      <w:r w:rsidRPr="00A954C9">
        <w:rPr>
          <w:b/>
          <w:bCs/>
          <w:i/>
          <w:iCs/>
          <w:color w:val="0070C0"/>
          <w:u w:val="single"/>
          <w:lang w:val="lv-LV"/>
        </w:rPr>
        <w:t>„</w:t>
      </w:r>
      <w:r w:rsidRPr="00A954C9">
        <w:rPr>
          <w:b/>
          <w:bCs/>
          <w:i/>
          <w:iCs/>
          <w:color w:val="0070C0"/>
          <w:u w:val="single"/>
          <w:shd w:val="clear" w:color="auto" w:fill="FFFFFF"/>
          <w:lang w:val="lv-LV"/>
        </w:rPr>
        <w:t>Liepāja</w:t>
      </w:r>
      <w:r w:rsidRPr="00A954C9">
        <w:rPr>
          <w:b/>
          <w:bCs/>
          <w:i/>
          <w:iCs/>
          <w:color w:val="0070C0"/>
          <w:u w:val="single"/>
          <w:lang w:val="lv-LV"/>
        </w:rPr>
        <w:t>”</w:t>
      </w:r>
    </w:p>
    <w:bookmarkEnd w:id="9"/>
    <w:p w14:paraId="3CEEDDF9" w14:textId="77777777" w:rsidR="00546C16" w:rsidRPr="00A954C9" w:rsidRDefault="00546C16" w:rsidP="00546C16">
      <w:pPr>
        <w:pStyle w:val="bodytext210"/>
        <w:tabs>
          <w:tab w:val="left" w:pos="142"/>
          <w:tab w:val="left" w:pos="284"/>
        </w:tabs>
        <w:rPr>
          <w:lang w:val="lv-LV"/>
        </w:rPr>
      </w:pPr>
    </w:p>
    <w:tbl>
      <w:tblPr>
        <w:tblStyle w:val="TableGrid"/>
        <w:tblW w:w="0" w:type="auto"/>
        <w:tblInd w:w="142" w:type="dxa"/>
        <w:tblLook w:val="04A0" w:firstRow="1" w:lastRow="0" w:firstColumn="1" w:lastColumn="0" w:noHBand="0" w:noVBand="1"/>
      </w:tblPr>
      <w:tblGrid>
        <w:gridCol w:w="4148"/>
        <w:gridCol w:w="4148"/>
      </w:tblGrid>
      <w:tr w:rsidR="00546C16" w:rsidRPr="00A954C9" w14:paraId="26805F39" w14:textId="77777777" w:rsidTr="009267D1">
        <w:tc>
          <w:tcPr>
            <w:tcW w:w="4148" w:type="dxa"/>
          </w:tcPr>
          <w:p w14:paraId="32C67D1D" w14:textId="764499B1" w:rsidR="00546C16" w:rsidRPr="00A954C9" w:rsidRDefault="00546C16" w:rsidP="009267D1">
            <w:pPr>
              <w:pStyle w:val="bodytext210"/>
              <w:tabs>
                <w:tab w:val="left" w:pos="142"/>
                <w:tab w:val="left" w:pos="284"/>
              </w:tabs>
              <w:rPr>
                <w:b/>
                <w:lang w:val="lv-LV"/>
              </w:rPr>
            </w:pPr>
            <w:r w:rsidRPr="00A954C9">
              <w:rPr>
                <w:b/>
                <w:lang w:val="lv-LV"/>
              </w:rPr>
              <w:t>Prognozējam</w:t>
            </w:r>
            <w:r w:rsidR="00165BE8" w:rsidRPr="00A954C9">
              <w:rPr>
                <w:b/>
                <w:lang w:val="lv-LV"/>
              </w:rPr>
              <w:t>ai</w:t>
            </w:r>
            <w:r w:rsidRPr="00A954C9">
              <w:rPr>
                <w:b/>
                <w:lang w:val="lv-LV"/>
              </w:rPr>
              <w:t>s gada nobraukums</w:t>
            </w:r>
          </w:p>
        </w:tc>
        <w:tc>
          <w:tcPr>
            <w:tcW w:w="4148" w:type="dxa"/>
          </w:tcPr>
          <w:p w14:paraId="03BA8B58" w14:textId="7323A7E3" w:rsidR="00546C16" w:rsidRPr="00A954C9" w:rsidRDefault="006E3188" w:rsidP="009267D1">
            <w:pPr>
              <w:pStyle w:val="bodytext210"/>
              <w:tabs>
                <w:tab w:val="left" w:pos="142"/>
                <w:tab w:val="left" w:pos="284"/>
              </w:tabs>
              <w:rPr>
                <w:b/>
                <w:lang w:val="lv-LV"/>
              </w:rPr>
            </w:pPr>
            <w:r>
              <w:rPr>
                <w:b/>
                <w:lang w:val="lv-LV"/>
              </w:rPr>
              <w:t>9</w:t>
            </w:r>
            <w:r w:rsidR="00546C16" w:rsidRPr="00A954C9">
              <w:rPr>
                <w:b/>
                <w:lang w:val="lv-LV"/>
              </w:rPr>
              <w:t>00 km</w:t>
            </w:r>
          </w:p>
        </w:tc>
      </w:tr>
    </w:tbl>
    <w:p w14:paraId="25D1E6A6" w14:textId="77777777" w:rsidR="00546C16" w:rsidRPr="00A954C9" w:rsidRDefault="00546C16" w:rsidP="00546C16">
      <w:pPr>
        <w:pStyle w:val="bodytext210"/>
        <w:tabs>
          <w:tab w:val="left" w:pos="142"/>
          <w:tab w:val="left" w:pos="284"/>
        </w:tabs>
        <w:ind w:left="142" w:hanging="142"/>
        <w:rPr>
          <w:lang w:val="lv-LV"/>
        </w:rPr>
      </w:pPr>
    </w:p>
    <w:p w14:paraId="008A3916" w14:textId="21CEF63A" w:rsidR="00546C16" w:rsidRDefault="00546C16" w:rsidP="00263A6B">
      <w:pPr>
        <w:pStyle w:val="bodytext210"/>
        <w:numPr>
          <w:ilvl w:val="0"/>
          <w:numId w:val="17"/>
        </w:numPr>
        <w:tabs>
          <w:tab w:val="left" w:pos="142"/>
          <w:tab w:val="left" w:pos="284"/>
        </w:tabs>
        <w:rPr>
          <w:lang w:val="lv-LV"/>
        </w:rPr>
      </w:pPr>
      <w:r w:rsidRPr="00A954C9">
        <w:rPr>
          <w:lang w:val="lv-LV"/>
        </w:rPr>
        <w:t>Pakalpojums tiek sniegts nepārtraukti darbdienās un brīvdienās diennaktī jebkuros laik</w:t>
      </w:r>
      <w:r w:rsidR="00643B1F" w:rsidRPr="00A954C9">
        <w:rPr>
          <w:lang w:val="lv-LV"/>
        </w:rPr>
        <w:t>a</w:t>
      </w:r>
      <w:r w:rsidRPr="00A954C9">
        <w:rPr>
          <w:lang w:val="lv-LV"/>
        </w:rPr>
        <w:t xml:space="preserve"> apstākļos pēc izsaukuma.</w:t>
      </w:r>
    </w:p>
    <w:p w14:paraId="51BCBF1B" w14:textId="1CAC299B" w:rsidR="00546C16" w:rsidRPr="00B35FB3" w:rsidRDefault="00546C16" w:rsidP="00B35FB3">
      <w:pPr>
        <w:pStyle w:val="bodytext210"/>
        <w:numPr>
          <w:ilvl w:val="0"/>
          <w:numId w:val="17"/>
        </w:numPr>
        <w:tabs>
          <w:tab w:val="left" w:pos="142"/>
          <w:tab w:val="left" w:pos="284"/>
        </w:tabs>
        <w:rPr>
          <w:lang w:val="lv-LV"/>
        </w:rPr>
      </w:pPr>
      <w:r w:rsidRPr="00B35FB3">
        <w:rPr>
          <w:lang w:val="lv-LV"/>
        </w:rPr>
        <w:t>kā</w:t>
      </w:r>
      <w:r w:rsidR="00B35FB3" w:rsidRPr="00B35FB3">
        <w:rPr>
          <w:lang w:val="lv-LV"/>
        </w:rPr>
        <w:t xml:space="preserve"> Pakalpojuma sniedzējam jānodrošina automašīnas pieejamību noteiktā vietā ne vēlāk kā 60 (sešdesmit) minūšu laikā no pieteikuma saņemšanas brīža vai uz konkrēti norādīto piebraukšanas laiku, kas tiks pieteikts ne vēlāk kā 60 (sešdesmit) minūtes iepriekš. </w:t>
      </w:r>
    </w:p>
    <w:p w14:paraId="50FC5EE7" w14:textId="77777777"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sniedzējam jānodrošina:</w:t>
      </w:r>
    </w:p>
    <w:p w14:paraId="7CD19F07" w14:textId="7E110D91"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iespēja sniegt Pakalpojumu pēc izsaukuma ar 1 </w:t>
      </w:r>
      <w:r w:rsidR="00643B1F" w:rsidRPr="00A954C9">
        <w:rPr>
          <w:lang w:val="lv-LV"/>
        </w:rPr>
        <w:t xml:space="preserve">(vienu) </w:t>
      </w:r>
      <w:r w:rsidRPr="00A954C9">
        <w:rPr>
          <w:lang w:val="lv-LV"/>
        </w:rPr>
        <w:t>automašīnu;</w:t>
      </w:r>
    </w:p>
    <w:p w14:paraId="10CECAF4" w14:textId="2C7B1DE4"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izņēmuma gadījumā pēc atsevišķa pieprasījuma 1 </w:t>
      </w:r>
      <w:r w:rsidR="00643B1F" w:rsidRPr="00A954C9">
        <w:rPr>
          <w:lang w:val="lv-LV"/>
        </w:rPr>
        <w:t xml:space="preserve">(vienas) </w:t>
      </w:r>
      <w:r w:rsidRPr="00A954C9">
        <w:rPr>
          <w:lang w:val="lv-LV"/>
        </w:rPr>
        <w:t xml:space="preserve">stundas laikā papildus automašīnas pieejamību; </w:t>
      </w:r>
    </w:p>
    <w:p w14:paraId="684CAC69" w14:textId="2709013F" w:rsidR="00546C16" w:rsidRPr="00A954C9" w:rsidRDefault="00546C16" w:rsidP="00263A6B">
      <w:pPr>
        <w:pStyle w:val="bodytext210"/>
        <w:numPr>
          <w:ilvl w:val="1"/>
          <w:numId w:val="17"/>
        </w:numPr>
        <w:tabs>
          <w:tab w:val="left" w:pos="142"/>
          <w:tab w:val="left" w:pos="284"/>
        </w:tabs>
        <w:rPr>
          <w:lang w:val="lv-LV"/>
        </w:rPr>
      </w:pPr>
      <w:r w:rsidRPr="00A954C9">
        <w:rPr>
          <w:lang w:val="lv-LV"/>
        </w:rPr>
        <w:t xml:space="preserve">automašīnām, kas sniedz Pakalpojumu jābūt ar ne mazāk kā 4 </w:t>
      </w:r>
      <w:r w:rsidR="00643B1F" w:rsidRPr="00A954C9">
        <w:rPr>
          <w:lang w:val="lv-LV"/>
        </w:rPr>
        <w:t xml:space="preserve">(četru) </w:t>
      </w:r>
      <w:r w:rsidRPr="00A954C9">
        <w:rPr>
          <w:lang w:val="lv-LV"/>
        </w:rPr>
        <w:t xml:space="preserve">pasažieru </w:t>
      </w:r>
      <w:r w:rsidR="00643B1F" w:rsidRPr="00A954C9">
        <w:rPr>
          <w:lang w:val="lv-LV"/>
        </w:rPr>
        <w:t>sēd</w:t>
      </w:r>
      <w:r w:rsidRPr="00A954C9">
        <w:rPr>
          <w:lang w:val="lv-LV"/>
        </w:rPr>
        <w:t>vietām.</w:t>
      </w:r>
    </w:p>
    <w:p w14:paraId="607F13B5" w14:textId="48690625"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saņemšanas s</w:t>
      </w:r>
      <w:r w:rsidR="00643B1F" w:rsidRPr="00A954C9">
        <w:rPr>
          <w:lang w:val="lv-LV"/>
        </w:rPr>
        <w:t>ā</w:t>
      </w:r>
      <w:r w:rsidRPr="00A954C9">
        <w:rPr>
          <w:lang w:val="lv-LV"/>
        </w:rPr>
        <w:t xml:space="preserve">kumu jānodrošina </w:t>
      </w:r>
      <w:r w:rsidRPr="00A954C9">
        <w:rPr>
          <w:b/>
          <w:bCs/>
          <w:lang w:val="lv-LV"/>
        </w:rPr>
        <w:t>Liepājā un Liepājas rajonā.</w:t>
      </w:r>
      <w:r w:rsidRPr="00A954C9">
        <w:rPr>
          <w:lang w:val="lv-LV"/>
        </w:rPr>
        <w:t xml:space="preserve"> </w:t>
      </w:r>
    </w:p>
    <w:p w14:paraId="0623DF40" w14:textId="77777777" w:rsidR="00546C16" w:rsidRPr="00A954C9" w:rsidRDefault="00546C16" w:rsidP="00263A6B">
      <w:pPr>
        <w:pStyle w:val="bodytext210"/>
        <w:numPr>
          <w:ilvl w:val="0"/>
          <w:numId w:val="17"/>
        </w:numPr>
        <w:tabs>
          <w:tab w:val="left" w:pos="142"/>
          <w:tab w:val="left" w:pos="284"/>
        </w:tabs>
        <w:rPr>
          <w:lang w:val="lv-LV"/>
        </w:rPr>
      </w:pPr>
      <w:r w:rsidRPr="00A954C9">
        <w:rPr>
          <w:lang w:val="lv-LV"/>
        </w:rPr>
        <w:t xml:space="preserve">Pakalpojuma sniegšanas teritorija ir </w:t>
      </w:r>
      <w:r w:rsidRPr="00A954C9">
        <w:rPr>
          <w:b/>
          <w:bCs/>
          <w:lang w:val="lv-LV"/>
        </w:rPr>
        <w:t>visa Latvija.</w:t>
      </w:r>
    </w:p>
    <w:p w14:paraId="29383B38" w14:textId="589034E4" w:rsidR="00546C16" w:rsidRPr="00A954C9" w:rsidRDefault="00546C16" w:rsidP="00263A6B">
      <w:pPr>
        <w:pStyle w:val="bodytext210"/>
        <w:numPr>
          <w:ilvl w:val="0"/>
          <w:numId w:val="17"/>
        </w:numPr>
        <w:tabs>
          <w:tab w:val="left" w:pos="142"/>
          <w:tab w:val="left" w:pos="284"/>
        </w:tabs>
        <w:rPr>
          <w:lang w:val="lv-LV"/>
        </w:rPr>
      </w:pPr>
      <w:r w:rsidRPr="00A954C9">
        <w:rPr>
          <w:lang w:val="lv-LV"/>
        </w:rPr>
        <w:lastRenderedPageBreak/>
        <w:t>Automašīnām, kas sniedz Pakalpojumu jābūt tehniskā un sanitārā kartībā</w:t>
      </w:r>
      <w:r w:rsidR="00643B1F" w:rsidRPr="00A954C9">
        <w:rPr>
          <w:lang w:val="lv-LV"/>
        </w:rPr>
        <w:t>.</w:t>
      </w:r>
    </w:p>
    <w:p w14:paraId="6D44AA2F" w14:textId="0877508A" w:rsidR="00546C16" w:rsidRPr="00A954C9" w:rsidRDefault="00546C16" w:rsidP="00263A6B">
      <w:pPr>
        <w:pStyle w:val="bodytext210"/>
        <w:numPr>
          <w:ilvl w:val="0"/>
          <w:numId w:val="17"/>
        </w:numPr>
        <w:tabs>
          <w:tab w:val="left" w:pos="142"/>
          <w:tab w:val="left" w:pos="284"/>
        </w:tabs>
        <w:rPr>
          <w:lang w:val="lv-LV"/>
        </w:rPr>
      </w:pPr>
      <w:r w:rsidRPr="00A954C9">
        <w:rPr>
          <w:lang w:val="lv-LV"/>
        </w:rPr>
        <w:t>Automašīnām, kas sniedz Pakalpojumu jānodrošina salona iekšējais mikroklimats (kondicionieris, apsilde) atbilstoši laika apstākļiem</w:t>
      </w:r>
      <w:r w:rsidR="00643B1F" w:rsidRPr="00A954C9">
        <w:rPr>
          <w:lang w:val="lv-LV"/>
        </w:rPr>
        <w:t>.</w:t>
      </w:r>
    </w:p>
    <w:p w14:paraId="7E41BAEA" w14:textId="40840466" w:rsidR="00546C16" w:rsidRPr="00A954C9" w:rsidRDefault="00546C16" w:rsidP="00263A6B">
      <w:pPr>
        <w:pStyle w:val="bodytext210"/>
        <w:numPr>
          <w:ilvl w:val="0"/>
          <w:numId w:val="17"/>
        </w:numPr>
        <w:tabs>
          <w:tab w:val="left" w:pos="142"/>
          <w:tab w:val="left" w:pos="284"/>
        </w:tabs>
        <w:rPr>
          <w:lang w:val="lv-LV"/>
        </w:rPr>
      </w:pPr>
      <w:r w:rsidRPr="00A954C9">
        <w:rPr>
          <w:lang w:val="lv-LV"/>
        </w:rPr>
        <w:t>Automašīnām, kas sniedz Pakalpojumu jābūt aprīkotām ar sakariem (mobilais tālrunis vai radiosakari ar Pakalpojuma sniedzēja dispečeru)</w:t>
      </w:r>
      <w:r w:rsidR="00643B1F" w:rsidRPr="00A954C9">
        <w:rPr>
          <w:lang w:val="lv-LV"/>
        </w:rPr>
        <w:t>.</w:t>
      </w:r>
      <w:r w:rsidRPr="00A954C9">
        <w:rPr>
          <w:lang w:val="lv-LV"/>
        </w:rPr>
        <w:t xml:space="preserve"> </w:t>
      </w:r>
    </w:p>
    <w:p w14:paraId="3AACAE4D" w14:textId="23A98F1A" w:rsidR="00546C16" w:rsidRPr="00A954C9" w:rsidRDefault="00546C16" w:rsidP="00263A6B">
      <w:pPr>
        <w:pStyle w:val="bodytext210"/>
        <w:numPr>
          <w:ilvl w:val="0"/>
          <w:numId w:val="17"/>
        </w:numPr>
        <w:tabs>
          <w:tab w:val="left" w:pos="142"/>
          <w:tab w:val="left" w:pos="284"/>
        </w:tabs>
        <w:rPr>
          <w:lang w:val="lv-LV"/>
        </w:rPr>
      </w:pPr>
      <w:r w:rsidRPr="00A954C9">
        <w:rPr>
          <w:lang w:val="lv-LV"/>
        </w:rPr>
        <w:t>Pakalpojuma sniedzējam jāpārvadā pasažierus (lokomotīvju brigādes un kravu termināla darbinieki), kuri ir darba apģērbā</w:t>
      </w:r>
      <w:r w:rsidR="00643B1F" w:rsidRPr="00A954C9">
        <w:rPr>
          <w:lang w:val="lv-LV"/>
        </w:rPr>
        <w:t xml:space="preserve"> </w:t>
      </w:r>
      <w:r w:rsidRPr="00A954C9">
        <w:rPr>
          <w:lang w:val="lv-LV"/>
        </w:rPr>
        <w:t>(ar rokas bagāžu).</w:t>
      </w:r>
    </w:p>
    <w:p w14:paraId="0DA78D3A" w14:textId="43A3F55D" w:rsidR="00546C16" w:rsidRPr="00A954C9" w:rsidRDefault="00546C16" w:rsidP="00263A6B">
      <w:pPr>
        <w:pStyle w:val="bodytext210"/>
        <w:numPr>
          <w:ilvl w:val="0"/>
          <w:numId w:val="17"/>
        </w:numPr>
        <w:tabs>
          <w:tab w:val="left" w:pos="142"/>
          <w:tab w:val="left" w:pos="284"/>
        </w:tabs>
        <w:rPr>
          <w:lang w:val="lv-LV"/>
        </w:rPr>
      </w:pPr>
      <w:r w:rsidRPr="00A954C9">
        <w:rPr>
          <w:lang w:val="lv-LV"/>
        </w:rPr>
        <w:t xml:space="preserve">Pasūtītājs ir tiesīgs atcelt braucienu jebkurā brīdī, pat ja pasažieri jau iekāpa autotransportā. Šajā gadījumā pasažierus ir jānogādā atpakaļ izsaukuma vietā un Pakalpojuma sniedzējs ir tiesīgs prasīt atlīdzību par nobrauktiem kilometriem saskaņā ar </w:t>
      </w:r>
      <w:r w:rsidR="00067B20" w:rsidRPr="00A954C9">
        <w:rPr>
          <w:lang w:val="lv-LV"/>
        </w:rPr>
        <w:t xml:space="preserve">Līgumā noteikto maksu par 1 (vienu) kilometru </w:t>
      </w:r>
      <w:r w:rsidRPr="00A954C9">
        <w:rPr>
          <w:lang w:val="lv-LV"/>
        </w:rPr>
        <w:t>par faktiski nobrauktajiem kilometriem no pasažieru uzņemšanas brīža.</w:t>
      </w:r>
    </w:p>
    <w:p w14:paraId="6FE1A7F5" w14:textId="15E8F312" w:rsidR="00546C16" w:rsidRPr="00A954C9" w:rsidRDefault="00546C16" w:rsidP="00546C16">
      <w:pPr>
        <w:pStyle w:val="bodytext210"/>
        <w:tabs>
          <w:tab w:val="left" w:pos="142"/>
          <w:tab w:val="left" w:pos="284"/>
        </w:tabs>
        <w:rPr>
          <w:lang w:val="lv-LV"/>
        </w:rPr>
      </w:pPr>
    </w:p>
    <w:p w14:paraId="18C47E1E" w14:textId="77777777" w:rsidR="00546C16" w:rsidRPr="00A954C9" w:rsidRDefault="00546C16" w:rsidP="00546C16">
      <w:pPr>
        <w:rPr>
          <w:rFonts w:ascii="Arial" w:hAnsi="Arial" w:cs="Arial"/>
          <w:b/>
          <w:bCs/>
          <w:lang w:val="lv-LV"/>
        </w:rPr>
      </w:pPr>
    </w:p>
    <w:p w14:paraId="45270B55" w14:textId="77777777" w:rsidR="00546C16" w:rsidRPr="00A954C9" w:rsidRDefault="00546C16" w:rsidP="00546C16">
      <w:pPr>
        <w:rPr>
          <w:rFonts w:ascii="Arial" w:hAnsi="Arial" w:cs="Arial"/>
          <w:b/>
          <w:bCs/>
          <w:lang w:val="lv-LV"/>
        </w:rPr>
      </w:pPr>
    </w:p>
    <w:p w14:paraId="75EC8586" w14:textId="77777777" w:rsidR="00932F22" w:rsidRPr="00A954C9" w:rsidRDefault="00932F22" w:rsidP="005D48ED">
      <w:pPr>
        <w:ind w:right="44"/>
        <w:jc w:val="right"/>
        <w:rPr>
          <w:b/>
          <w:highlight w:val="yellow"/>
          <w:lang w:val="lv-LV"/>
        </w:rPr>
      </w:pPr>
    </w:p>
    <w:p w14:paraId="4C50209C" w14:textId="77777777" w:rsidR="00932F22" w:rsidRPr="00A954C9" w:rsidRDefault="00932F22" w:rsidP="005D48ED">
      <w:pPr>
        <w:ind w:right="44"/>
        <w:jc w:val="right"/>
        <w:rPr>
          <w:b/>
          <w:highlight w:val="yellow"/>
          <w:lang w:val="lv-LV"/>
        </w:rPr>
      </w:pPr>
    </w:p>
    <w:p w14:paraId="4888DB1E" w14:textId="77777777" w:rsidR="00932F22" w:rsidRPr="00A954C9" w:rsidRDefault="00932F22" w:rsidP="005D48ED">
      <w:pPr>
        <w:ind w:right="44"/>
        <w:jc w:val="right"/>
        <w:rPr>
          <w:b/>
          <w:highlight w:val="yellow"/>
          <w:lang w:val="lv-LV"/>
        </w:rPr>
      </w:pPr>
    </w:p>
    <w:p w14:paraId="667AE5E4" w14:textId="77777777" w:rsidR="00932F22" w:rsidRPr="00A954C9" w:rsidRDefault="00932F22" w:rsidP="005D48ED">
      <w:pPr>
        <w:ind w:right="44"/>
        <w:jc w:val="right"/>
        <w:rPr>
          <w:b/>
          <w:highlight w:val="yellow"/>
          <w:lang w:val="lv-LV"/>
        </w:rPr>
      </w:pPr>
    </w:p>
    <w:p w14:paraId="03394919" w14:textId="77777777" w:rsidR="00932F22" w:rsidRPr="00A954C9" w:rsidRDefault="00932F22" w:rsidP="005D48ED">
      <w:pPr>
        <w:ind w:right="44"/>
        <w:jc w:val="right"/>
        <w:rPr>
          <w:b/>
          <w:highlight w:val="yellow"/>
          <w:lang w:val="lv-LV"/>
        </w:rPr>
      </w:pPr>
    </w:p>
    <w:p w14:paraId="2A825F27" w14:textId="77777777" w:rsidR="00932F22" w:rsidRPr="00A954C9" w:rsidRDefault="00932F22" w:rsidP="005D48ED">
      <w:pPr>
        <w:ind w:right="44"/>
        <w:jc w:val="right"/>
        <w:rPr>
          <w:b/>
          <w:highlight w:val="yellow"/>
          <w:lang w:val="lv-LV"/>
        </w:rPr>
      </w:pPr>
    </w:p>
    <w:p w14:paraId="35034A98" w14:textId="77777777" w:rsidR="00932F22" w:rsidRPr="00A954C9" w:rsidRDefault="00932F22" w:rsidP="005D48ED">
      <w:pPr>
        <w:ind w:right="44"/>
        <w:jc w:val="right"/>
        <w:rPr>
          <w:b/>
          <w:highlight w:val="yellow"/>
          <w:lang w:val="lv-LV"/>
        </w:rPr>
      </w:pPr>
    </w:p>
    <w:p w14:paraId="035A30EB" w14:textId="77777777" w:rsidR="00932F22" w:rsidRPr="00A954C9" w:rsidRDefault="00932F22" w:rsidP="005D48ED">
      <w:pPr>
        <w:ind w:right="44"/>
        <w:jc w:val="right"/>
        <w:rPr>
          <w:b/>
          <w:highlight w:val="yellow"/>
          <w:lang w:val="lv-LV"/>
        </w:rPr>
      </w:pPr>
    </w:p>
    <w:p w14:paraId="2140351B" w14:textId="77777777" w:rsidR="00932F22" w:rsidRPr="00A954C9" w:rsidRDefault="00932F22" w:rsidP="005D48ED">
      <w:pPr>
        <w:ind w:right="44"/>
        <w:jc w:val="right"/>
        <w:rPr>
          <w:b/>
          <w:highlight w:val="yellow"/>
          <w:lang w:val="lv-LV"/>
        </w:rPr>
      </w:pPr>
    </w:p>
    <w:p w14:paraId="7F198840" w14:textId="77777777" w:rsidR="00932F22" w:rsidRPr="00A954C9" w:rsidRDefault="00932F22" w:rsidP="005D48ED">
      <w:pPr>
        <w:ind w:right="44"/>
        <w:jc w:val="right"/>
        <w:rPr>
          <w:b/>
          <w:highlight w:val="yellow"/>
          <w:lang w:val="lv-LV"/>
        </w:rPr>
      </w:pPr>
    </w:p>
    <w:p w14:paraId="68679FF0" w14:textId="77777777" w:rsidR="00932F22" w:rsidRPr="00A954C9" w:rsidRDefault="00932F22" w:rsidP="005D48ED">
      <w:pPr>
        <w:ind w:right="44"/>
        <w:jc w:val="right"/>
        <w:rPr>
          <w:b/>
          <w:highlight w:val="yellow"/>
          <w:lang w:val="lv-LV"/>
        </w:rPr>
      </w:pPr>
    </w:p>
    <w:p w14:paraId="59855490" w14:textId="77777777" w:rsidR="00932F22" w:rsidRPr="00A954C9" w:rsidRDefault="00932F22" w:rsidP="005D48ED">
      <w:pPr>
        <w:ind w:right="44"/>
        <w:jc w:val="right"/>
        <w:rPr>
          <w:b/>
          <w:highlight w:val="yellow"/>
          <w:lang w:val="lv-LV"/>
        </w:rPr>
      </w:pPr>
    </w:p>
    <w:p w14:paraId="78002F4F" w14:textId="77777777" w:rsidR="00932F22" w:rsidRPr="00A954C9" w:rsidRDefault="00932F22" w:rsidP="005D48ED">
      <w:pPr>
        <w:ind w:right="44"/>
        <w:jc w:val="right"/>
        <w:rPr>
          <w:b/>
          <w:highlight w:val="yellow"/>
          <w:lang w:val="lv-LV"/>
        </w:rPr>
      </w:pPr>
    </w:p>
    <w:p w14:paraId="10244568" w14:textId="7D041D1B" w:rsidR="00932F22" w:rsidRPr="00A954C9" w:rsidRDefault="00932F22" w:rsidP="005D48ED">
      <w:pPr>
        <w:ind w:right="44"/>
        <w:jc w:val="right"/>
        <w:rPr>
          <w:b/>
          <w:highlight w:val="yellow"/>
          <w:lang w:val="lv-LV"/>
        </w:rPr>
      </w:pPr>
    </w:p>
    <w:p w14:paraId="21DDA233" w14:textId="4EA44F13" w:rsidR="00425B0B" w:rsidRPr="00A954C9" w:rsidRDefault="00425B0B" w:rsidP="005D48ED">
      <w:pPr>
        <w:ind w:right="44"/>
        <w:jc w:val="right"/>
        <w:rPr>
          <w:b/>
          <w:highlight w:val="yellow"/>
          <w:lang w:val="lv-LV"/>
        </w:rPr>
      </w:pPr>
    </w:p>
    <w:p w14:paraId="107A6FDC" w14:textId="77777777" w:rsidR="00425B0B" w:rsidRPr="00A954C9" w:rsidRDefault="00425B0B" w:rsidP="005D48ED">
      <w:pPr>
        <w:ind w:right="44"/>
        <w:jc w:val="right"/>
        <w:rPr>
          <w:b/>
          <w:highlight w:val="yellow"/>
          <w:lang w:val="lv-LV"/>
        </w:rPr>
      </w:pPr>
    </w:p>
    <w:p w14:paraId="7FF59711" w14:textId="77777777" w:rsidR="00932F22" w:rsidRPr="00A954C9" w:rsidRDefault="00932F22" w:rsidP="00F72B34">
      <w:pPr>
        <w:ind w:right="44"/>
        <w:rPr>
          <w:b/>
          <w:highlight w:val="yellow"/>
          <w:lang w:val="lv-LV"/>
        </w:rPr>
      </w:pPr>
    </w:p>
    <w:p w14:paraId="2858F448" w14:textId="77777777" w:rsidR="00E825B1" w:rsidRPr="00A954C9" w:rsidRDefault="00E825B1" w:rsidP="005D48ED">
      <w:pPr>
        <w:ind w:right="44"/>
        <w:jc w:val="right"/>
        <w:rPr>
          <w:b/>
          <w:lang w:val="lv-LV"/>
        </w:rPr>
      </w:pPr>
    </w:p>
    <w:p w14:paraId="599B02F5" w14:textId="77777777" w:rsidR="00E825B1" w:rsidRPr="00A954C9" w:rsidRDefault="00E825B1" w:rsidP="005D48ED">
      <w:pPr>
        <w:ind w:right="44"/>
        <w:jc w:val="right"/>
        <w:rPr>
          <w:b/>
          <w:lang w:val="lv-LV"/>
        </w:rPr>
      </w:pPr>
    </w:p>
    <w:p w14:paraId="20ABD2EB" w14:textId="77777777" w:rsidR="00E825B1" w:rsidRPr="00A954C9" w:rsidRDefault="00E825B1" w:rsidP="005D48ED">
      <w:pPr>
        <w:ind w:right="44"/>
        <w:jc w:val="right"/>
        <w:rPr>
          <w:b/>
          <w:lang w:val="lv-LV"/>
        </w:rPr>
      </w:pPr>
    </w:p>
    <w:p w14:paraId="4AE6909A" w14:textId="77777777" w:rsidR="00E825B1" w:rsidRPr="00A954C9" w:rsidRDefault="00E825B1" w:rsidP="005D48ED">
      <w:pPr>
        <w:ind w:right="44"/>
        <w:jc w:val="right"/>
        <w:rPr>
          <w:b/>
          <w:lang w:val="lv-LV"/>
        </w:rPr>
      </w:pPr>
    </w:p>
    <w:p w14:paraId="44D10D47" w14:textId="77777777" w:rsidR="00E825B1" w:rsidRPr="00A954C9" w:rsidRDefault="00E825B1" w:rsidP="005D48ED">
      <w:pPr>
        <w:ind w:right="44"/>
        <w:jc w:val="right"/>
        <w:rPr>
          <w:b/>
          <w:lang w:val="lv-LV"/>
        </w:rPr>
      </w:pPr>
    </w:p>
    <w:p w14:paraId="7F1A8BFD" w14:textId="77777777" w:rsidR="00E825B1" w:rsidRPr="00A954C9" w:rsidRDefault="00E825B1" w:rsidP="005D48ED">
      <w:pPr>
        <w:ind w:right="44"/>
        <w:jc w:val="right"/>
        <w:rPr>
          <w:b/>
          <w:lang w:val="lv-LV"/>
        </w:rPr>
      </w:pPr>
    </w:p>
    <w:p w14:paraId="23B9DB2F" w14:textId="3B40298D" w:rsidR="00E825B1" w:rsidRDefault="00E825B1" w:rsidP="005D48ED">
      <w:pPr>
        <w:ind w:right="44"/>
        <w:jc w:val="right"/>
        <w:rPr>
          <w:b/>
          <w:lang w:val="lv-LV"/>
        </w:rPr>
      </w:pPr>
    </w:p>
    <w:p w14:paraId="2786D74C" w14:textId="7AFE469D" w:rsidR="006E3188" w:rsidRDefault="006E3188" w:rsidP="005D48ED">
      <w:pPr>
        <w:ind w:right="44"/>
        <w:jc w:val="right"/>
        <w:rPr>
          <w:b/>
          <w:lang w:val="lv-LV"/>
        </w:rPr>
      </w:pPr>
    </w:p>
    <w:p w14:paraId="07E7E43C" w14:textId="662B7430" w:rsidR="006E3188" w:rsidRDefault="006E3188" w:rsidP="005D48ED">
      <w:pPr>
        <w:ind w:right="44"/>
        <w:jc w:val="right"/>
        <w:rPr>
          <w:b/>
          <w:lang w:val="lv-LV"/>
        </w:rPr>
      </w:pPr>
    </w:p>
    <w:p w14:paraId="2C153D97" w14:textId="45E88FC3" w:rsidR="006E3188" w:rsidRDefault="006E3188" w:rsidP="005D48ED">
      <w:pPr>
        <w:ind w:right="44"/>
        <w:jc w:val="right"/>
        <w:rPr>
          <w:b/>
          <w:lang w:val="lv-LV"/>
        </w:rPr>
      </w:pPr>
    </w:p>
    <w:p w14:paraId="05E017BE" w14:textId="00FB76B8" w:rsidR="006E3188" w:rsidRDefault="006E3188" w:rsidP="005D48ED">
      <w:pPr>
        <w:ind w:right="44"/>
        <w:jc w:val="right"/>
        <w:rPr>
          <w:b/>
          <w:lang w:val="lv-LV"/>
        </w:rPr>
      </w:pPr>
    </w:p>
    <w:p w14:paraId="4A062824" w14:textId="693EC8DD" w:rsidR="006E3188" w:rsidRDefault="006E3188" w:rsidP="005D48ED">
      <w:pPr>
        <w:ind w:right="44"/>
        <w:jc w:val="right"/>
        <w:rPr>
          <w:b/>
          <w:lang w:val="lv-LV"/>
        </w:rPr>
      </w:pPr>
    </w:p>
    <w:p w14:paraId="28ACBF25" w14:textId="062DC7C3" w:rsidR="006E3188" w:rsidRDefault="006E3188" w:rsidP="005D48ED">
      <w:pPr>
        <w:ind w:right="44"/>
        <w:jc w:val="right"/>
        <w:rPr>
          <w:b/>
          <w:lang w:val="lv-LV"/>
        </w:rPr>
      </w:pPr>
    </w:p>
    <w:p w14:paraId="255524BC" w14:textId="4E6F102B" w:rsidR="006E3188" w:rsidRDefault="006E3188" w:rsidP="005D48ED">
      <w:pPr>
        <w:ind w:right="44"/>
        <w:jc w:val="right"/>
        <w:rPr>
          <w:b/>
          <w:lang w:val="lv-LV"/>
        </w:rPr>
      </w:pPr>
    </w:p>
    <w:p w14:paraId="15CC3397" w14:textId="55E3E5E5" w:rsidR="006E3188" w:rsidRDefault="006E3188" w:rsidP="005D48ED">
      <w:pPr>
        <w:ind w:right="44"/>
        <w:jc w:val="right"/>
        <w:rPr>
          <w:b/>
          <w:lang w:val="lv-LV"/>
        </w:rPr>
      </w:pPr>
    </w:p>
    <w:p w14:paraId="22F76B51" w14:textId="08DCD633" w:rsidR="006E3188" w:rsidRDefault="006E3188" w:rsidP="005D48ED">
      <w:pPr>
        <w:ind w:right="44"/>
        <w:jc w:val="right"/>
        <w:rPr>
          <w:b/>
          <w:lang w:val="lv-LV"/>
        </w:rPr>
      </w:pPr>
    </w:p>
    <w:p w14:paraId="1B1218DA" w14:textId="2050311F" w:rsidR="006E3188" w:rsidRDefault="006E3188" w:rsidP="005D48ED">
      <w:pPr>
        <w:ind w:right="44"/>
        <w:jc w:val="right"/>
        <w:rPr>
          <w:b/>
          <w:lang w:val="lv-LV"/>
        </w:rPr>
      </w:pPr>
    </w:p>
    <w:p w14:paraId="3F794881" w14:textId="2ADF5954" w:rsidR="006E3188" w:rsidRDefault="006E3188" w:rsidP="005D48ED">
      <w:pPr>
        <w:ind w:right="44"/>
        <w:jc w:val="right"/>
        <w:rPr>
          <w:b/>
          <w:lang w:val="lv-LV"/>
        </w:rPr>
      </w:pPr>
    </w:p>
    <w:p w14:paraId="5572A489" w14:textId="77777777" w:rsidR="006E3188" w:rsidRPr="00A954C9" w:rsidRDefault="006E3188" w:rsidP="005D48ED">
      <w:pPr>
        <w:ind w:right="44"/>
        <w:jc w:val="right"/>
        <w:rPr>
          <w:b/>
          <w:lang w:val="lv-LV"/>
        </w:rPr>
      </w:pPr>
    </w:p>
    <w:p w14:paraId="086B8868" w14:textId="77777777" w:rsidR="00E825B1" w:rsidRPr="00A954C9" w:rsidRDefault="00E825B1" w:rsidP="005D48ED">
      <w:pPr>
        <w:ind w:right="44"/>
        <w:jc w:val="right"/>
        <w:rPr>
          <w:b/>
          <w:lang w:val="lv-LV"/>
        </w:rPr>
      </w:pPr>
    </w:p>
    <w:p w14:paraId="1F8A5CD5" w14:textId="77777777" w:rsidR="00E825B1" w:rsidRPr="00A954C9" w:rsidRDefault="00E825B1" w:rsidP="005D48ED">
      <w:pPr>
        <w:ind w:right="44"/>
        <w:jc w:val="right"/>
        <w:rPr>
          <w:b/>
          <w:lang w:val="lv-LV"/>
        </w:rPr>
      </w:pPr>
    </w:p>
    <w:p w14:paraId="28485B04" w14:textId="77777777" w:rsidR="00E825B1" w:rsidRPr="00A954C9" w:rsidRDefault="00E825B1" w:rsidP="005D48ED">
      <w:pPr>
        <w:ind w:right="44"/>
        <w:jc w:val="right"/>
        <w:rPr>
          <w:b/>
          <w:lang w:val="lv-LV"/>
        </w:rPr>
      </w:pPr>
    </w:p>
    <w:p w14:paraId="01F82ADE" w14:textId="1A1810C7" w:rsidR="005D48ED" w:rsidRPr="00A954C9" w:rsidRDefault="005D48ED" w:rsidP="005D48ED">
      <w:pPr>
        <w:ind w:right="44"/>
        <w:jc w:val="right"/>
        <w:rPr>
          <w:b/>
          <w:lang w:val="lv-LV"/>
        </w:rPr>
      </w:pPr>
      <w:r w:rsidRPr="00A954C9">
        <w:rPr>
          <w:b/>
          <w:lang w:val="lv-LV"/>
        </w:rPr>
        <w:t>3.pielikums</w:t>
      </w:r>
    </w:p>
    <w:p w14:paraId="730A2C4C" w14:textId="77777777" w:rsidR="006E3188" w:rsidRPr="006E3188" w:rsidRDefault="005D48ED" w:rsidP="006E3188">
      <w:pPr>
        <w:spacing w:line="0" w:lineRule="atLeast"/>
        <w:ind w:right="44"/>
        <w:jc w:val="right"/>
        <w:rPr>
          <w:lang w:val="lv-LV"/>
        </w:rPr>
      </w:pPr>
      <w:r w:rsidRPr="00A954C9">
        <w:rPr>
          <w:lang w:val="lv-LV"/>
        </w:rPr>
        <w:t xml:space="preserve"> </w:t>
      </w:r>
      <w:r w:rsidR="006E3188" w:rsidRPr="006E3188">
        <w:rPr>
          <w:lang w:val="lv-LV"/>
        </w:rPr>
        <w:t>SIA “LDZ CARGO” sarunu procedūras ar publikāciju</w:t>
      </w:r>
    </w:p>
    <w:p w14:paraId="6284244F" w14:textId="37868A86" w:rsidR="005D48ED" w:rsidRDefault="006E3188" w:rsidP="006E3188">
      <w:pPr>
        <w:spacing w:line="0" w:lineRule="atLeast"/>
        <w:ind w:right="44"/>
        <w:jc w:val="right"/>
        <w:rPr>
          <w:lang w:val="lv-LV"/>
        </w:rPr>
      </w:pPr>
      <w:r w:rsidRPr="006E3188">
        <w:rPr>
          <w:lang w:val="lv-LV"/>
        </w:rPr>
        <w:t>„Taksometra pakalpojumi Rīgā un Liepājā” nolikumam</w:t>
      </w:r>
    </w:p>
    <w:p w14:paraId="3F7D14F1" w14:textId="77777777" w:rsidR="006E3188" w:rsidRPr="00A954C9" w:rsidRDefault="006E3188" w:rsidP="006E3188">
      <w:pPr>
        <w:spacing w:line="0" w:lineRule="atLeast"/>
        <w:ind w:right="44"/>
        <w:jc w:val="right"/>
        <w:rPr>
          <w:b/>
          <w:sz w:val="28"/>
          <w:szCs w:val="28"/>
          <w:highlight w:val="yellow"/>
          <w:lang w:val="lv-LV"/>
        </w:rPr>
      </w:pPr>
    </w:p>
    <w:p w14:paraId="0271D45A" w14:textId="77777777" w:rsidR="005D48ED" w:rsidRPr="00A954C9" w:rsidRDefault="005D48ED" w:rsidP="005D48ED">
      <w:pPr>
        <w:pStyle w:val="Heading4"/>
        <w:jc w:val="center"/>
      </w:pPr>
      <w:r w:rsidRPr="00A954C9">
        <w:t>INFORMĀCIJA PAR PĒDĒJO 3 (TRĪS)</w:t>
      </w:r>
      <w:r w:rsidRPr="00A954C9">
        <w:rPr>
          <w:rStyle w:val="FootnoteReference"/>
        </w:rPr>
        <w:footnoteReference w:id="5"/>
      </w:r>
      <w:r w:rsidRPr="00A954C9">
        <w:t xml:space="preserve"> DARBĪBAS GADU LAIKĀ PRETENDENTA SEKMĪGI IZPILDĪTU (-IEM) LĪDZĪGU (-IEM) LĪGUMU (-IEM)</w:t>
      </w:r>
    </w:p>
    <w:p w14:paraId="63EC3884" w14:textId="1A9578ED" w:rsidR="005D48ED" w:rsidRPr="00EB0BDB" w:rsidRDefault="005D48ED" w:rsidP="005D48ED">
      <w:pPr>
        <w:jc w:val="center"/>
        <w:rPr>
          <w:bCs/>
          <w:i/>
          <w:lang w:val="lv-LV"/>
        </w:rPr>
      </w:pPr>
      <w:r w:rsidRPr="00A954C9">
        <w:rPr>
          <w:bCs/>
          <w:i/>
          <w:lang w:val="lv-LV"/>
        </w:rPr>
        <w:t xml:space="preserve">(nosacījums: </w:t>
      </w:r>
      <w:r w:rsidRPr="00EB0BDB">
        <w:rPr>
          <w:bCs/>
          <w:i/>
          <w:lang w:val="lv-LV"/>
        </w:rPr>
        <w:t>vismaz 1 (viens) līgums)</w:t>
      </w:r>
    </w:p>
    <w:p w14:paraId="78410628" w14:textId="77777777" w:rsidR="005D48ED" w:rsidRPr="00A954C9" w:rsidRDefault="005D48ED" w:rsidP="005D48ED">
      <w:pPr>
        <w:jc w:val="center"/>
        <w:rPr>
          <w:i/>
          <w:lang w:val="lv-LV"/>
        </w:rPr>
      </w:pPr>
      <w:r w:rsidRPr="00EB0BDB">
        <w:rPr>
          <w:i/>
          <w:lang w:val="lv-LV"/>
        </w:rPr>
        <w:t>/forma/</w:t>
      </w:r>
    </w:p>
    <w:p w14:paraId="71961414" w14:textId="77777777" w:rsidR="005D48ED" w:rsidRPr="00A954C9" w:rsidRDefault="005D48ED" w:rsidP="005D48ED">
      <w:pPr>
        <w:jc w:val="center"/>
        <w:rPr>
          <w:i/>
          <w:highlight w:val="yellow"/>
          <w:lang w:val="lv-LV"/>
        </w:rPr>
      </w:pPr>
    </w:p>
    <w:tbl>
      <w:tblPr>
        <w:tblpPr w:leftFromText="180" w:rightFromText="180" w:vertAnchor="text" w:tblpX="-86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86"/>
        <w:gridCol w:w="1741"/>
        <w:gridCol w:w="1652"/>
        <w:gridCol w:w="1472"/>
        <w:gridCol w:w="1471"/>
        <w:gridCol w:w="1472"/>
      </w:tblGrid>
      <w:tr w:rsidR="005D48ED" w:rsidRPr="00A954C9" w14:paraId="0B92ACC3" w14:textId="77777777" w:rsidTr="001531BC">
        <w:trPr>
          <w:trHeight w:val="267"/>
        </w:trPr>
        <w:tc>
          <w:tcPr>
            <w:tcW w:w="704" w:type="dxa"/>
            <w:vMerge w:val="restart"/>
            <w:vAlign w:val="center"/>
          </w:tcPr>
          <w:p w14:paraId="258D44AB" w14:textId="77777777" w:rsidR="005D48ED" w:rsidRPr="00A954C9" w:rsidRDefault="005D48ED" w:rsidP="001531BC">
            <w:pPr>
              <w:jc w:val="center"/>
              <w:rPr>
                <w:lang w:val="lv-LV"/>
              </w:rPr>
            </w:pPr>
            <w:r w:rsidRPr="00A954C9">
              <w:rPr>
                <w:lang w:val="lv-LV"/>
              </w:rPr>
              <w:t>Nr.</w:t>
            </w:r>
          </w:p>
          <w:p w14:paraId="37902246" w14:textId="77777777" w:rsidR="005D48ED" w:rsidRPr="00A954C9" w:rsidRDefault="005D48ED" w:rsidP="001531BC">
            <w:pPr>
              <w:jc w:val="center"/>
              <w:rPr>
                <w:lang w:val="lv-LV"/>
              </w:rPr>
            </w:pPr>
            <w:r w:rsidRPr="00A954C9">
              <w:rPr>
                <w:lang w:val="lv-LV"/>
              </w:rPr>
              <w:t>p.k.</w:t>
            </w:r>
          </w:p>
        </w:tc>
        <w:tc>
          <w:tcPr>
            <w:tcW w:w="2086" w:type="dxa"/>
            <w:vMerge w:val="restart"/>
            <w:vAlign w:val="center"/>
          </w:tcPr>
          <w:p w14:paraId="2F7F9C37" w14:textId="77777777" w:rsidR="005D48ED" w:rsidRPr="00A954C9" w:rsidRDefault="005D48ED" w:rsidP="001531BC">
            <w:pPr>
              <w:jc w:val="center"/>
              <w:rPr>
                <w:lang w:val="lv-LV"/>
              </w:rPr>
            </w:pPr>
            <w:r w:rsidRPr="00A954C9">
              <w:rPr>
                <w:lang w:val="lv-LV"/>
              </w:rPr>
              <w:t>Līguma priekšmeta (t.sk. arī  sniegtā pakalpojuma) apraksts</w:t>
            </w:r>
            <w:r w:rsidRPr="00A954C9">
              <w:rPr>
                <w:i/>
                <w:lang w:val="lv-LV"/>
              </w:rPr>
              <w:t>)</w:t>
            </w:r>
          </w:p>
        </w:tc>
        <w:tc>
          <w:tcPr>
            <w:tcW w:w="1741" w:type="dxa"/>
            <w:vMerge w:val="restart"/>
            <w:vAlign w:val="center"/>
          </w:tcPr>
          <w:p w14:paraId="4D98BA14" w14:textId="2970FF33" w:rsidR="005D48ED" w:rsidRPr="00A954C9" w:rsidRDefault="005D48ED" w:rsidP="001531BC">
            <w:pPr>
              <w:jc w:val="center"/>
              <w:rPr>
                <w:lang w:val="lv-LV"/>
              </w:rPr>
            </w:pPr>
            <w:r w:rsidRPr="00A954C9">
              <w:rPr>
                <w:lang w:val="lv-LV"/>
              </w:rPr>
              <w:t xml:space="preserve">Līguma </w:t>
            </w:r>
            <w:r w:rsidR="00C2489A" w:rsidRPr="00A954C9">
              <w:rPr>
                <w:lang w:val="lv-LV"/>
              </w:rPr>
              <w:t>izmaksas</w:t>
            </w:r>
            <w:r w:rsidRPr="00A954C9">
              <w:rPr>
                <w:lang w:val="lv-LV"/>
              </w:rPr>
              <w:t xml:space="preserve"> (t.sk. arī sniegtā pakalpojuma apjoms) EUR (bez PVN)</w:t>
            </w:r>
          </w:p>
          <w:p w14:paraId="772771C5" w14:textId="77777777" w:rsidR="005D48ED" w:rsidRPr="00A954C9" w:rsidRDefault="005D48ED" w:rsidP="001531BC">
            <w:pPr>
              <w:jc w:val="center"/>
              <w:rPr>
                <w:lang w:val="lv-LV"/>
              </w:rPr>
            </w:pPr>
          </w:p>
        </w:tc>
        <w:tc>
          <w:tcPr>
            <w:tcW w:w="1652" w:type="dxa"/>
            <w:vMerge w:val="restart"/>
            <w:vAlign w:val="center"/>
          </w:tcPr>
          <w:p w14:paraId="3F4490F9" w14:textId="77777777" w:rsidR="005D48ED" w:rsidRPr="00A954C9" w:rsidRDefault="005D48ED" w:rsidP="001531BC">
            <w:pPr>
              <w:ind w:left="113" w:right="113"/>
              <w:jc w:val="center"/>
              <w:rPr>
                <w:lang w:val="lv-LV"/>
              </w:rPr>
            </w:pPr>
            <w:r w:rsidRPr="00A954C9">
              <w:rPr>
                <w:lang w:val="lv-LV"/>
              </w:rPr>
              <w:t>Pretendenta loma līgumā</w:t>
            </w:r>
          </w:p>
          <w:p w14:paraId="447A646B" w14:textId="77777777" w:rsidR="005D48ED" w:rsidRPr="00A954C9" w:rsidRDefault="005D48ED" w:rsidP="001531BC">
            <w:pPr>
              <w:jc w:val="center"/>
              <w:rPr>
                <w:lang w:val="lv-LV"/>
              </w:rPr>
            </w:pPr>
            <w:r w:rsidRPr="00A954C9">
              <w:rPr>
                <w:lang w:val="lv-LV"/>
              </w:rPr>
              <w:t>(vadošais pakalpojuma/</w:t>
            </w:r>
          </w:p>
          <w:p w14:paraId="266B2D0C" w14:textId="77777777" w:rsidR="005D48ED" w:rsidRPr="00A954C9" w:rsidRDefault="005D48ED" w:rsidP="001531BC">
            <w:pPr>
              <w:jc w:val="center"/>
              <w:rPr>
                <w:lang w:val="lv-LV"/>
              </w:rPr>
            </w:pPr>
            <w:r w:rsidRPr="00A954C9">
              <w:rPr>
                <w:lang w:val="lv-LV"/>
              </w:rPr>
              <w:t>darbu izpildītājs, apvienības partneris u.tml.)</w:t>
            </w:r>
          </w:p>
        </w:tc>
        <w:tc>
          <w:tcPr>
            <w:tcW w:w="2943" w:type="dxa"/>
            <w:gridSpan w:val="2"/>
            <w:vAlign w:val="center"/>
          </w:tcPr>
          <w:p w14:paraId="78ABE678" w14:textId="77777777" w:rsidR="005D48ED" w:rsidRPr="00A954C9" w:rsidRDefault="005D48ED" w:rsidP="001531BC">
            <w:pPr>
              <w:jc w:val="center"/>
              <w:rPr>
                <w:lang w:val="lv-LV"/>
              </w:rPr>
            </w:pPr>
            <w:r w:rsidRPr="00A954C9">
              <w:rPr>
                <w:lang w:val="lv-LV"/>
              </w:rPr>
              <w:t>Pasūtītājs</w:t>
            </w:r>
          </w:p>
        </w:tc>
        <w:tc>
          <w:tcPr>
            <w:tcW w:w="1472" w:type="dxa"/>
            <w:vMerge w:val="restart"/>
            <w:vAlign w:val="center"/>
          </w:tcPr>
          <w:p w14:paraId="75B583E0" w14:textId="77777777" w:rsidR="005D48ED" w:rsidRPr="00A954C9" w:rsidRDefault="005D48ED" w:rsidP="001531BC">
            <w:pPr>
              <w:jc w:val="center"/>
              <w:rPr>
                <w:lang w:val="lv-LV"/>
              </w:rPr>
            </w:pPr>
            <w:r w:rsidRPr="00A954C9">
              <w:rPr>
                <w:lang w:val="lv-LV"/>
              </w:rPr>
              <w:t>Pakalpojuma izpildes laiks</w:t>
            </w:r>
          </w:p>
          <w:p w14:paraId="4F9112FF" w14:textId="77777777" w:rsidR="005D48ED" w:rsidRPr="00A954C9" w:rsidRDefault="005D48ED" w:rsidP="001531BC">
            <w:pPr>
              <w:jc w:val="center"/>
              <w:rPr>
                <w:lang w:val="lv-LV"/>
              </w:rPr>
            </w:pPr>
            <w:r w:rsidRPr="00A954C9">
              <w:rPr>
                <w:lang w:val="lv-LV"/>
              </w:rPr>
              <w:t>(no.. līdz..) (līguma termiņš)</w:t>
            </w:r>
          </w:p>
        </w:tc>
      </w:tr>
      <w:tr w:rsidR="005D48ED" w:rsidRPr="00A954C9" w14:paraId="36A9163F" w14:textId="77777777" w:rsidTr="001531BC">
        <w:trPr>
          <w:trHeight w:val="1489"/>
        </w:trPr>
        <w:tc>
          <w:tcPr>
            <w:tcW w:w="704" w:type="dxa"/>
            <w:vMerge/>
          </w:tcPr>
          <w:p w14:paraId="14FA6C71" w14:textId="77777777" w:rsidR="005D48ED" w:rsidRPr="00A954C9" w:rsidRDefault="005D48ED" w:rsidP="001531BC">
            <w:pPr>
              <w:rPr>
                <w:lang w:val="lv-LV"/>
              </w:rPr>
            </w:pPr>
          </w:p>
        </w:tc>
        <w:tc>
          <w:tcPr>
            <w:tcW w:w="2086" w:type="dxa"/>
            <w:vMerge/>
          </w:tcPr>
          <w:p w14:paraId="661ED5FC" w14:textId="77777777" w:rsidR="005D48ED" w:rsidRPr="00A954C9" w:rsidRDefault="005D48ED" w:rsidP="001531BC">
            <w:pPr>
              <w:rPr>
                <w:lang w:val="lv-LV"/>
              </w:rPr>
            </w:pPr>
          </w:p>
        </w:tc>
        <w:tc>
          <w:tcPr>
            <w:tcW w:w="1741" w:type="dxa"/>
            <w:vMerge/>
          </w:tcPr>
          <w:p w14:paraId="48040175" w14:textId="77777777" w:rsidR="005D48ED" w:rsidRPr="00A954C9" w:rsidRDefault="005D48ED" w:rsidP="001531BC">
            <w:pPr>
              <w:rPr>
                <w:highlight w:val="yellow"/>
                <w:lang w:val="lv-LV"/>
              </w:rPr>
            </w:pPr>
          </w:p>
        </w:tc>
        <w:tc>
          <w:tcPr>
            <w:tcW w:w="1652" w:type="dxa"/>
            <w:vMerge/>
          </w:tcPr>
          <w:p w14:paraId="5CB8C855" w14:textId="77777777" w:rsidR="005D48ED" w:rsidRPr="00A954C9" w:rsidRDefault="005D48ED" w:rsidP="001531BC">
            <w:pPr>
              <w:rPr>
                <w:highlight w:val="yellow"/>
                <w:lang w:val="lv-LV"/>
              </w:rPr>
            </w:pPr>
          </w:p>
        </w:tc>
        <w:tc>
          <w:tcPr>
            <w:tcW w:w="1472" w:type="dxa"/>
            <w:vAlign w:val="center"/>
          </w:tcPr>
          <w:p w14:paraId="37EA551F" w14:textId="77777777" w:rsidR="005D48ED" w:rsidRPr="00A954C9" w:rsidRDefault="005D48ED" w:rsidP="001531BC">
            <w:pPr>
              <w:jc w:val="center"/>
              <w:rPr>
                <w:lang w:val="lv-LV"/>
              </w:rPr>
            </w:pPr>
            <w:r w:rsidRPr="00A954C9">
              <w:rPr>
                <w:lang w:val="lv-LV"/>
              </w:rPr>
              <w:t>Juridiskās personas nosaukums</w:t>
            </w:r>
          </w:p>
        </w:tc>
        <w:tc>
          <w:tcPr>
            <w:tcW w:w="1471" w:type="dxa"/>
            <w:vAlign w:val="center"/>
          </w:tcPr>
          <w:p w14:paraId="33D063D9" w14:textId="77777777" w:rsidR="005D48ED" w:rsidRPr="00A954C9" w:rsidRDefault="005D48ED" w:rsidP="001531BC">
            <w:pPr>
              <w:jc w:val="center"/>
              <w:rPr>
                <w:lang w:val="lv-LV"/>
              </w:rPr>
            </w:pPr>
            <w:r w:rsidRPr="00A954C9">
              <w:rPr>
                <w:lang w:val="lv-LV"/>
              </w:rPr>
              <w:t>Kontaktpersonas vārds, uzvārds, amats, tālrunis</w:t>
            </w:r>
          </w:p>
          <w:p w14:paraId="5C9350A6" w14:textId="77777777" w:rsidR="005D48ED" w:rsidRPr="00A954C9" w:rsidRDefault="005D48ED" w:rsidP="001531BC">
            <w:pPr>
              <w:jc w:val="center"/>
              <w:rPr>
                <w:lang w:val="lv-LV"/>
              </w:rPr>
            </w:pPr>
            <w:r w:rsidRPr="00A954C9">
              <w:rPr>
                <w:lang w:val="lv-LV"/>
              </w:rPr>
              <w:t>(atsauksmju sniegšanai)</w:t>
            </w:r>
          </w:p>
        </w:tc>
        <w:tc>
          <w:tcPr>
            <w:tcW w:w="1472" w:type="dxa"/>
            <w:vMerge/>
          </w:tcPr>
          <w:p w14:paraId="1A89E1D3" w14:textId="77777777" w:rsidR="005D48ED" w:rsidRPr="00A954C9" w:rsidRDefault="005D48ED" w:rsidP="001531BC">
            <w:pPr>
              <w:rPr>
                <w:highlight w:val="yellow"/>
                <w:lang w:val="lv-LV"/>
              </w:rPr>
            </w:pPr>
          </w:p>
        </w:tc>
      </w:tr>
      <w:tr w:rsidR="005D48ED" w:rsidRPr="00A954C9" w14:paraId="45B43E57" w14:textId="77777777" w:rsidTr="001531BC">
        <w:trPr>
          <w:trHeight w:val="267"/>
        </w:trPr>
        <w:tc>
          <w:tcPr>
            <w:tcW w:w="704" w:type="dxa"/>
          </w:tcPr>
          <w:p w14:paraId="0FC74A61" w14:textId="77777777" w:rsidR="005D48ED" w:rsidRPr="00A954C9" w:rsidRDefault="005D48ED" w:rsidP="001531BC">
            <w:pPr>
              <w:rPr>
                <w:lang w:val="lv-LV"/>
              </w:rPr>
            </w:pPr>
            <w:r w:rsidRPr="00A954C9">
              <w:rPr>
                <w:lang w:val="lv-LV"/>
              </w:rPr>
              <w:t>1.</w:t>
            </w:r>
          </w:p>
        </w:tc>
        <w:tc>
          <w:tcPr>
            <w:tcW w:w="2086" w:type="dxa"/>
          </w:tcPr>
          <w:p w14:paraId="6B7D1665" w14:textId="77777777" w:rsidR="005D48ED" w:rsidRPr="00A954C9" w:rsidRDefault="005D48ED" w:rsidP="001531BC">
            <w:pPr>
              <w:rPr>
                <w:lang w:val="lv-LV"/>
              </w:rPr>
            </w:pPr>
          </w:p>
        </w:tc>
        <w:tc>
          <w:tcPr>
            <w:tcW w:w="1741" w:type="dxa"/>
          </w:tcPr>
          <w:p w14:paraId="38D11282" w14:textId="77777777" w:rsidR="005D48ED" w:rsidRPr="00A954C9" w:rsidRDefault="005D48ED" w:rsidP="001531BC">
            <w:pPr>
              <w:rPr>
                <w:highlight w:val="yellow"/>
                <w:lang w:val="lv-LV"/>
              </w:rPr>
            </w:pPr>
          </w:p>
        </w:tc>
        <w:tc>
          <w:tcPr>
            <w:tcW w:w="1652" w:type="dxa"/>
          </w:tcPr>
          <w:p w14:paraId="47BFDBC5" w14:textId="77777777" w:rsidR="005D48ED" w:rsidRPr="00A954C9" w:rsidRDefault="005D48ED" w:rsidP="001531BC">
            <w:pPr>
              <w:rPr>
                <w:highlight w:val="yellow"/>
                <w:lang w:val="lv-LV"/>
              </w:rPr>
            </w:pPr>
          </w:p>
        </w:tc>
        <w:tc>
          <w:tcPr>
            <w:tcW w:w="1472" w:type="dxa"/>
          </w:tcPr>
          <w:p w14:paraId="265EE68A" w14:textId="77777777" w:rsidR="005D48ED" w:rsidRPr="00A954C9" w:rsidRDefault="005D48ED" w:rsidP="001531BC">
            <w:pPr>
              <w:rPr>
                <w:highlight w:val="yellow"/>
                <w:lang w:val="lv-LV"/>
              </w:rPr>
            </w:pPr>
          </w:p>
        </w:tc>
        <w:tc>
          <w:tcPr>
            <w:tcW w:w="1471" w:type="dxa"/>
          </w:tcPr>
          <w:p w14:paraId="21BF0B09" w14:textId="77777777" w:rsidR="005D48ED" w:rsidRPr="00A954C9" w:rsidRDefault="005D48ED" w:rsidP="001531BC">
            <w:pPr>
              <w:rPr>
                <w:highlight w:val="yellow"/>
                <w:lang w:val="lv-LV"/>
              </w:rPr>
            </w:pPr>
          </w:p>
        </w:tc>
        <w:tc>
          <w:tcPr>
            <w:tcW w:w="1472" w:type="dxa"/>
          </w:tcPr>
          <w:p w14:paraId="39171603" w14:textId="77777777" w:rsidR="005D48ED" w:rsidRPr="00A954C9" w:rsidRDefault="005D48ED" w:rsidP="001531BC">
            <w:pPr>
              <w:rPr>
                <w:highlight w:val="yellow"/>
                <w:lang w:val="lv-LV"/>
              </w:rPr>
            </w:pPr>
          </w:p>
        </w:tc>
      </w:tr>
      <w:tr w:rsidR="005D48ED" w:rsidRPr="00A954C9" w14:paraId="456DE612" w14:textId="77777777" w:rsidTr="001531BC">
        <w:trPr>
          <w:trHeight w:val="267"/>
        </w:trPr>
        <w:tc>
          <w:tcPr>
            <w:tcW w:w="704" w:type="dxa"/>
          </w:tcPr>
          <w:p w14:paraId="2EC873DC" w14:textId="77777777" w:rsidR="005D48ED" w:rsidRPr="00A954C9" w:rsidRDefault="005D48ED" w:rsidP="001531BC">
            <w:pPr>
              <w:rPr>
                <w:lang w:val="lv-LV"/>
              </w:rPr>
            </w:pPr>
            <w:r w:rsidRPr="00A954C9">
              <w:rPr>
                <w:lang w:val="lv-LV"/>
              </w:rPr>
              <w:t>2.</w:t>
            </w:r>
          </w:p>
        </w:tc>
        <w:tc>
          <w:tcPr>
            <w:tcW w:w="2086" w:type="dxa"/>
          </w:tcPr>
          <w:p w14:paraId="5B119A1C" w14:textId="77777777" w:rsidR="005D48ED" w:rsidRPr="00A954C9" w:rsidRDefault="005D48ED" w:rsidP="001531BC">
            <w:pPr>
              <w:rPr>
                <w:lang w:val="lv-LV"/>
              </w:rPr>
            </w:pPr>
          </w:p>
        </w:tc>
        <w:tc>
          <w:tcPr>
            <w:tcW w:w="1741" w:type="dxa"/>
          </w:tcPr>
          <w:p w14:paraId="4D52002F" w14:textId="77777777" w:rsidR="005D48ED" w:rsidRPr="00A954C9" w:rsidRDefault="005D48ED" w:rsidP="001531BC">
            <w:pPr>
              <w:rPr>
                <w:highlight w:val="yellow"/>
                <w:lang w:val="lv-LV"/>
              </w:rPr>
            </w:pPr>
          </w:p>
        </w:tc>
        <w:tc>
          <w:tcPr>
            <w:tcW w:w="1652" w:type="dxa"/>
          </w:tcPr>
          <w:p w14:paraId="5DDDE702" w14:textId="77777777" w:rsidR="005D48ED" w:rsidRPr="00A954C9" w:rsidRDefault="005D48ED" w:rsidP="001531BC">
            <w:pPr>
              <w:rPr>
                <w:highlight w:val="yellow"/>
                <w:lang w:val="lv-LV"/>
              </w:rPr>
            </w:pPr>
          </w:p>
        </w:tc>
        <w:tc>
          <w:tcPr>
            <w:tcW w:w="1472" w:type="dxa"/>
          </w:tcPr>
          <w:p w14:paraId="24F4330F" w14:textId="77777777" w:rsidR="005D48ED" w:rsidRPr="00A954C9" w:rsidRDefault="005D48ED" w:rsidP="001531BC">
            <w:pPr>
              <w:rPr>
                <w:highlight w:val="yellow"/>
                <w:lang w:val="lv-LV"/>
              </w:rPr>
            </w:pPr>
          </w:p>
        </w:tc>
        <w:tc>
          <w:tcPr>
            <w:tcW w:w="1471" w:type="dxa"/>
          </w:tcPr>
          <w:p w14:paraId="47579F8A" w14:textId="77777777" w:rsidR="005D48ED" w:rsidRPr="00A954C9" w:rsidRDefault="005D48ED" w:rsidP="001531BC">
            <w:pPr>
              <w:rPr>
                <w:highlight w:val="yellow"/>
                <w:lang w:val="lv-LV"/>
              </w:rPr>
            </w:pPr>
          </w:p>
        </w:tc>
        <w:tc>
          <w:tcPr>
            <w:tcW w:w="1472" w:type="dxa"/>
          </w:tcPr>
          <w:p w14:paraId="079049DA" w14:textId="77777777" w:rsidR="005D48ED" w:rsidRPr="00A954C9" w:rsidRDefault="005D48ED" w:rsidP="001531BC">
            <w:pPr>
              <w:rPr>
                <w:highlight w:val="yellow"/>
                <w:lang w:val="lv-LV"/>
              </w:rPr>
            </w:pPr>
          </w:p>
        </w:tc>
      </w:tr>
      <w:tr w:rsidR="005D48ED" w:rsidRPr="00A954C9" w14:paraId="56A8CD20" w14:textId="77777777" w:rsidTr="001531BC">
        <w:trPr>
          <w:trHeight w:val="267"/>
        </w:trPr>
        <w:tc>
          <w:tcPr>
            <w:tcW w:w="704" w:type="dxa"/>
          </w:tcPr>
          <w:p w14:paraId="24200B05" w14:textId="77777777" w:rsidR="005D48ED" w:rsidRPr="00A954C9" w:rsidRDefault="005D48ED" w:rsidP="001531BC">
            <w:pPr>
              <w:rPr>
                <w:lang w:val="lv-LV"/>
              </w:rPr>
            </w:pPr>
            <w:r w:rsidRPr="00A954C9">
              <w:rPr>
                <w:lang w:val="lv-LV"/>
              </w:rPr>
              <w:t>3.</w:t>
            </w:r>
          </w:p>
        </w:tc>
        <w:tc>
          <w:tcPr>
            <w:tcW w:w="2086" w:type="dxa"/>
          </w:tcPr>
          <w:p w14:paraId="7C53876B" w14:textId="77777777" w:rsidR="005D48ED" w:rsidRPr="00A954C9" w:rsidRDefault="005D48ED" w:rsidP="001531BC">
            <w:pPr>
              <w:rPr>
                <w:lang w:val="lv-LV"/>
              </w:rPr>
            </w:pPr>
          </w:p>
        </w:tc>
        <w:tc>
          <w:tcPr>
            <w:tcW w:w="1741" w:type="dxa"/>
          </w:tcPr>
          <w:p w14:paraId="2B7F1473" w14:textId="77777777" w:rsidR="005D48ED" w:rsidRPr="00A954C9" w:rsidRDefault="005D48ED" w:rsidP="001531BC">
            <w:pPr>
              <w:rPr>
                <w:highlight w:val="yellow"/>
                <w:lang w:val="lv-LV"/>
              </w:rPr>
            </w:pPr>
          </w:p>
        </w:tc>
        <w:tc>
          <w:tcPr>
            <w:tcW w:w="1652" w:type="dxa"/>
          </w:tcPr>
          <w:p w14:paraId="45404DED" w14:textId="77777777" w:rsidR="005D48ED" w:rsidRPr="00A954C9" w:rsidRDefault="005D48ED" w:rsidP="001531BC">
            <w:pPr>
              <w:rPr>
                <w:highlight w:val="yellow"/>
                <w:lang w:val="lv-LV"/>
              </w:rPr>
            </w:pPr>
          </w:p>
        </w:tc>
        <w:tc>
          <w:tcPr>
            <w:tcW w:w="1472" w:type="dxa"/>
          </w:tcPr>
          <w:p w14:paraId="4EFA683F" w14:textId="77777777" w:rsidR="005D48ED" w:rsidRPr="00A954C9" w:rsidRDefault="005D48ED" w:rsidP="001531BC">
            <w:pPr>
              <w:rPr>
                <w:highlight w:val="yellow"/>
                <w:lang w:val="lv-LV"/>
              </w:rPr>
            </w:pPr>
          </w:p>
        </w:tc>
        <w:tc>
          <w:tcPr>
            <w:tcW w:w="1471" w:type="dxa"/>
          </w:tcPr>
          <w:p w14:paraId="777E08FB" w14:textId="77777777" w:rsidR="005D48ED" w:rsidRPr="00A954C9" w:rsidRDefault="005D48ED" w:rsidP="001531BC">
            <w:pPr>
              <w:rPr>
                <w:highlight w:val="yellow"/>
                <w:lang w:val="lv-LV"/>
              </w:rPr>
            </w:pPr>
          </w:p>
        </w:tc>
        <w:tc>
          <w:tcPr>
            <w:tcW w:w="1472" w:type="dxa"/>
          </w:tcPr>
          <w:p w14:paraId="392B8C0E" w14:textId="77777777" w:rsidR="005D48ED" w:rsidRPr="00A954C9" w:rsidRDefault="005D48ED" w:rsidP="001531BC">
            <w:pPr>
              <w:rPr>
                <w:highlight w:val="yellow"/>
                <w:lang w:val="lv-LV"/>
              </w:rPr>
            </w:pPr>
          </w:p>
        </w:tc>
      </w:tr>
      <w:tr w:rsidR="005D48ED" w:rsidRPr="00A954C9" w14:paraId="377C5454" w14:textId="77777777" w:rsidTr="001531BC">
        <w:trPr>
          <w:trHeight w:val="267"/>
        </w:trPr>
        <w:tc>
          <w:tcPr>
            <w:tcW w:w="704" w:type="dxa"/>
          </w:tcPr>
          <w:p w14:paraId="24D22EE0" w14:textId="77777777" w:rsidR="005D48ED" w:rsidRPr="00A954C9" w:rsidRDefault="005D48ED" w:rsidP="001531BC">
            <w:pPr>
              <w:rPr>
                <w:lang w:val="lv-LV"/>
              </w:rPr>
            </w:pPr>
            <w:r w:rsidRPr="00A954C9">
              <w:rPr>
                <w:lang w:val="lv-LV"/>
              </w:rPr>
              <w:t>…</w:t>
            </w:r>
          </w:p>
        </w:tc>
        <w:tc>
          <w:tcPr>
            <w:tcW w:w="2086" w:type="dxa"/>
          </w:tcPr>
          <w:p w14:paraId="2E5D1095" w14:textId="77777777" w:rsidR="005D48ED" w:rsidRPr="00A954C9" w:rsidRDefault="005D48ED" w:rsidP="001531BC">
            <w:pPr>
              <w:rPr>
                <w:lang w:val="lv-LV"/>
              </w:rPr>
            </w:pPr>
          </w:p>
        </w:tc>
        <w:tc>
          <w:tcPr>
            <w:tcW w:w="1741" w:type="dxa"/>
          </w:tcPr>
          <w:p w14:paraId="4351E95D" w14:textId="77777777" w:rsidR="005D48ED" w:rsidRPr="00A954C9" w:rsidRDefault="005D48ED" w:rsidP="001531BC">
            <w:pPr>
              <w:rPr>
                <w:highlight w:val="yellow"/>
                <w:lang w:val="lv-LV"/>
              </w:rPr>
            </w:pPr>
          </w:p>
        </w:tc>
        <w:tc>
          <w:tcPr>
            <w:tcW w:w="1652" w:type="dxa"/>
          </w:tcPr>
          <w:p w14:paraId="38726855" w14:textId="77777777" w:rsidR="005D48ED" w:rsidRPr="00A954C9" w:rsidRDefault="005D48ED" w:rsidP="001531BC">
            <w:pPr>
              <w:rPr>
                <w:highlight w:val="yellow"/>
                <w:lang w:val="lv-LV"/>
              </w:rPr>
            </w:pPr>
          </w:p>
        </w:tc>
        <w:tc>
          <w:tcPr>
            <w:tcW w:w="1472" w:type="dxa"/>
          </w:tcPr>
          <w:p w14:paraId="18194CAA" w14:textId="77777777" w:rsidR="005D48ED" w:rsidRPr="00A954C9" w:rsidRDefault="005D48ED" w:rsidP="001531BC">
            <w:pPr>
              <w:rPr>
                <w:highlight w:val="yellow"/>
                <w:lang w:val="lv-LV"/>
              </w:rPr>
            </w:pPr>
          </w:p>
        </w:tc>
        <w:tc>
          <w:tcPr>
            <w:tcW w:w="1471" w:type="dxa"/>
          </w:tcPr>
          <w:p w14:paraId="1D9EC9B0" w14:textId="77777777" w:rsidR="005D48ED" w:rsidRPr="00A954C9" w:rsidRDefault="005D48ED" w:rsidP="001531BC">
            <w:pPr>
              <w:rPr>
                <w:highlight w:val="yellow"/>
                <w:lang w:val="lv-LV"/>
              </w:rPr>
            </w:pPr>
          </w:p>
        </w:tc>
        <w:tc>
          <w:tcPr>
            <w:tcW w:w="1472" w:type="dxa"/>
          </w:tcPr>
          <w:p w14:paraId="6FAC13B1" w14:textId="77777777" w:rsidR="005D48ED" w:rsidRPr="00A954C9" w:rsidRDefault="005D48ED" w:rsidP="001531BC">
            <w:pPr>
              <w:rPr>
                <w:highlight w:val="yellow"/>
                <w:lang w:val="lv-LV"/>
              </w:rPr>
            </w:pPr>
          </w:p>
        </w:tc>
      </w:tr>
    </w:tbl>
    <w:p w14:paraId="37BBEB10" w14:textId="77777777" w:rsidR="005D48ED" w:rsidRPr="00A954C9" w:rsidRDefault="005D48ED" w:rsidP="005D48ED">
      <w:pPr>
        <w:rPr>
          <w:lang w:val="lv-LV"/>
        </w:rPr>
      </w:pPr>
    </w:p>
    <w:p w14:paraId="3F35A8C4" w14:textId="77777777" w:rsidR="005D48ED" w:rsidRPr="00A954C9" w:rsidRDefault="005D48ED" w:rsidP="005D48ED">
      <w:pPr>
        <w:pStyle w:val="Heading4"/>
        <w:jc w:val="right"/>
      </w:pPr>
    </w:p>
    <w:p w14:paraId="08984CE2"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paraksts: __________________________________</w:t>
      </w:r>
    </w:p>
    <w:p w14:paraId="55CA403C" w14:textId="77777777" w:rsidR="005D48ED" w:rsidRPr="00A954C9" w:rsidRDefault="005D48ED" w:rsidP="005D48ED">
      <w:pPr>
        <w:autoSpaceDE w:val="0"/>
        <w:autoSpaceDN w:val="0"/>
        <w:adjustRightInd w:val="0"/>
        <w:rPr>
          <w:lang w:val="lv-LV" w:eastAsia="lv-LV"/>
        </w:rPr>
      </w:pPr>
    </w:p>
    <w:p w14:paraId="4B0F183C"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vārds, uzvārds, amats ________________________</w:t>
      </w:r>
    </w:p>
    <w:p w14:paraId="1D2198DB" w14:textId="77777777" w:rsidR="005D48ED" w:rsidRPr="00A954C9" w:rsidRDefault="005D48ED" w:rsidP="005D48ED">
      <w:pPr>
        <w:autoSpaceDE w:val="0"/>
        <w:autoSpaceDN w:val="0"/>
        <w:adjustRightInd w:val="0"/>
        <w:ind w:left="7200" w:firstLine="720"/>
        <w:rPr>
          <w:lang w:val="lv-LV" w:eastAsia="lv-LV"/>
        </w:rPr>
      </w:pPr>
      <w:r w:rsidRPr="00A954C9">
        <w:rPr>
          <w:lang w:val="lv-LV" w:eastAsia="lv-LV"/>
        </w:rPr>
        <w:t>z.v.</w:t>
      </w:r>
    </w:p>
    <w:p w14:paraId="2CF1C1FB" w14:textId="77777777" w:rsidR="005D48ED" w:rsidRPr="00A954C9" w:rsidRDefault="005D48ED" w:rsidP="005D48ED">
      <w:pPr>
        <w:rPr>
          <w:lang w:val="lv-LV"/>
        </w:rPr>
      </w:pPr>
    </w:p>
    <w:p w14:paraId="51AB8B68" w14:textId="77777777" w:rsidR="005D48ED" w:rsidRPr="00A954C9" w:rsidRDefault="005D48ED" w:rsidP="005D48ED">
      <w:pPr>
        <w:tabs>
          <w:tab w:val="left" w:pos="1418"/>
        </w:tabs>
        <w:ind w:right="-144"/>
        <w:jc w:val="center"/>
        <w:rPr>
          <w:b/>
          <w:sz w:val="28"/>
          <w:szCs w:val="28"/>
          <w:lang w:val="lv-LV"/>
        </w:rPr>
      </w:pPr>
    </w:p>
    <w:p w14:paraId="3D0FEAB9" w14:textId="77777777" w:rsidR="005D48ED" w:rsidRPr="00A954C9" w:rsidRDefault="005D48ED" w:rsidP="005D48ED">
      <w:pPr>
        <w:jc w:val="center"/>
        <w:rPr>
          <w:b/>
          <w:sz w:val="28"/>
          <w:szCs w:val="28"/>
          <w:lang w:val="lv-LV"/>
        </w:rPr>
      </w:pPr>
    </w:p>
    <w:p w14:paraId="26ACA229" w14:textId="77777777" w:rsidR="005D48ED" w:rsidRPr="00A954C9" w:rsidRDefault="005D48ED" w:rsidP="005D48ED">
      <w:pPr>
        <w:jc w:val="both"/>
        <w:rPr>
          <w:b/>
          <w:highlight w:val="yellow"/>
          <w:lang w:val="lv-LV"/>
        </w:rPr>
      </w:pPr>
    </w:p>
    <w:p w14:paraId="47D5C866" w14:textId="77777777" w:rsidR="005D48ED" w:rsidRPr="00A954C9" w:rsidRDefault="005D48ED" w:rsidP="005D48ED">
      <w:pPr>
        <w:jc w:val="both"/>
        <w:rPr>
          <w:b/>
          <w:highlight w:val="yellow"/>
          <w:lang w:val="lv-LV"/>
        </w:rPr>
      </w:pPr>
    </w:p>
    <w:p w14:paraId="6F75D229" w14:textId="77777777" w:rsidR="005D48ED" w:rsidRPr="00A954C9" w:rsidRDefault="005D48ED" w:rsidP="005D48ED">
      <w:pPr>
        <w:tabs>
          <w:tab w:val="left" w:pos="3510"/>
        </w:tabs>
        <w:spacing w:line="0" w:lineRule="atLeast"/>
        <w:jc w:val="right"/>
        <w:rPr>
          <w:b/>
          <w:highlight w:val="yellow"/>
          <w:lang w:val="lv-LV"/>
        </w:rPr>
      </w:pPr>
    </w:p>
    <w:p w14:paraId="160C5852" w14:textId="77777777" w:rsidR="005D48ED" w:rsidRPr="00A954C9" w:rsidRDefault="005D48ED" w:rsidP="005D48ED">
      <w:pPr>
        <w:tabs>
          <w:tab w:val="left" w:pos="3510"/>
        </w:tabs>
        <w:spacing w:line="0" w:lineRule="atLeast"/>
        <w:jc w:val="right"/>
        <w:rPr>
          <w:b/>
          <w:highlight w:val="yellow"/>
          <w:lang w:val="lv-LV"/>
        </w:rPr>
      </w:pPr>
    </w:p>
    <w:p w14:paraId="72A50B24" w14:textId="77777777" w:rsidR="005D48ED" w:rsidRPr="00A954C9" w:rsidRDefault="005D48ED" w:rsidP="005D48ED">
      <w:pPr>
        <w:tabs>
          <w:tab w:val="left" w:pos="3510"/>
        </w:tabs>
        <w:spacing w:line="0" w:lineRule="atLeast"/>
        <w:jc w:val="right"/>
        <w:rPr>
          <w:b/>
          <w:highlight w:val="yellow"/>
          <w:lang w:val="lv-LV"/>
        </w:rPr>
      </w:pPr>
    </w:p>
    <w:p w14:paraId="40A95D9D" w14:textId="77777777" w:rsidR="005D48ED" w:rsidRPr="00A954C9" w:rsidRDefault="005D48ED" w:rsidP="005D48ED">
      <w:pPr>
        <w:tabs>
          <w:tab w:val="left" w:pos="3510"/>
        </w:tabs>
        <w:spacing w:line="0" w:lineRule="atLeast"/>
        <w:jc w:val="right"/>
        <w:rPr>
          <w:b/>
          <w:highlight w:val="yellow"/>
          <w:lang w:val="lv-LV"/>
        </w:rPr>
      </w:pPr>
    </w:p>
    <w:p w14:paraId="3C791B7D" w14:textId="77777777" w:rsidR="005D48ED" w:rsidRPr="00A954C9" w:rsidRDefault="005D48ED" w:rsidP="005D48ED">
      <w:pPr>
        <w:tabs>
          <w:tab w:val="left" w:pos="3510"/>
        </w:tabs>
        <w:spacing w:line="0" w:lineRule="atLeast"/>
        <w:jc w:val="right"/>
        <w:rPr>
          <w:b/>
          <w:highlight w:val="yellow"/>
          <w:lang w:val="lv-LV"/>
        </w:rPr>
      </w:pPr>
    </w:p>
    <w:p w14:paraId="0D2060E1" w14:textId="77777777" w:rsidR="005D48ED" w:rsidRPr="00A954C9" w:rsidRDefault="005D48ED" w:rsidP="005D48ED">
      <w:pPr>
        <w:tabs>
          <w:tab w:val="left" w:pos="3510"/>
        </w:tabs>
        <w:spacing w:line="0" w:lineRule="atLeast"/>
        <w:jc w:val="right"/>
        <w:rPr>
          <w:b/>
          <w:highlight w:val="yellow"/>
          <w:lang w:val="lv-LV"/>
        </w:rPr>
      </w:pPr>
    </w:p>
    <w:p w14:paraId="2E3162BE" w14:textId="77777777" w:rsidR="005D48ED" w:rsidRPr="00A954C9" w:rsidRDefault="005D48ED" w:rsidP="005D48ED">
      <w:pPr>
        <w:tabs>
          <w:tab w:val="left" w:pos="3510"/>
        </w:tabs>
        <w:spacing w:line="0" w:lineRule="atLeast"/>
        <w:jc w:val="right"/>
        <w:rPr>
          <w:b/>
          <w:highlight w:val="yellow"/>
          <w:lang w:val="lv-LV"/>
        </w:rPr>
      </w:pPr>
    </w:p>
    <w:p w14:paraId="37A5E60B" w14:textId="77777777" w:rsidR="005D48ED" w:rsidRPr="00A954C9" w:rsidRDefault="005D48ED" w:rsidP="005D48ED">
      <w:pPr>
        <w:tabs>
          <w:tab w:val="left" w:pos="3510"/>
        </w:tabs>
        <w:spacing w:line="0" w:lineRule="atLeast"/>
        <w:jc w:val="right"/>
        <w:rPr>
          <w:b/>
          <w:highlight w:val="yellow"/>
          <w:lang w:val="lv-LV"/>
        </w:rPr>
      </w:pPr>
    </w:p>
    <w:p w14:paraId="727717B9" w14:textId="77777777" w:rsidR="005D48ED" w:rsidRPr="00A954C9" w:rsidRDefault="005D48ED" w:rsidP="005D48ED">
      <w:pPr>
        <w:tabs>
          <w:tab w:val="left" w:pos="3510"/>
        </w:tabs>
        <w:spacing w:line="0" w:lineRule="atLeast"/>
        <w:jc w:val="right"/>
        <w:rPr>
          <w:b/>
          <w:highlight w:val="yellow"/>
          <w:lang w:val="lv-LV"/>
        </w:rPr>
      </w:pPr>
    </w:p>
    <w:p w14:paraId="5DD60B57" w14:textId="77777777" w:rsidR="005D48ED" w:rsidRPr="00A954C9" w:rsidRDefault="005D48ED" w:rsidP="005D48ED">
      <w:pPr>
        <w:tabs>
          <w:tab w:val="left" w:pos="3510"/>
        </w:tabs>
        <w:spacing w:line="0" w:lineRule="atLeast"/>
        <w:rPr>
          <w:b/>
          <w:highlight w:val="yellow"/>
          <w:lang w:val="lv-LV"/>
        </w:rPr>
      </w:pPr>
    </w:p>
    <w:p w14:paraId="777E019D" w14:textId="77777777" w:rsidR="005D48ED" w:rsidRPr="00A954C9" w:rsidRDefault="005D48ED" w:rsidP="005D48ED">
      <w:pPr>
        <w:spacing w:line="0" w:lineRule="atLeast"/>
        <w:jc w:val="right"/>
        <w:rPr>
          <w:b/>
          <w:highlight w:val="yellow"/>
          <w:lang w:val="lv-LV"/>
        </w:rPr>
      </w:pPr>
    </w:p>
    <w:p w14:paraId="3810CB4A" w14:textId="77777777" w:rsidR="005D48ED" w:rsidRPr="00A954C9" w:rsidRDefault="005D48ED" w:rsidP="005D48ED">
      <w:pPr>
        <w:spacing w:line="0" w:lineRule="atLeast"/>
        <w:jc w:val="right"/>
        <w:rPr>
          <w:b/>
          <w:highlight w:val="yellow"/>
          <w:lang w:val="lv-LV"/>
        </w:rPr>
      </w:pPr>
    </w:p>
    <w:p w14:paraId="7753950B" w14:textId="77777777" w:rsidR="005D48ED" w:rsidRPr="00A954C9" w:rsidRDefault="005D48ED" w:rsidP="005D48ED">
      <w:pPr>
        <w:spacing w:line="0" w:lineRule="atLeast"/>
        <w:jc w:val="right"/>
        <w:rPr>
          <w:b/>
          <w:highlight w:val="yellow"/>
          <w:lang w:val="lv-LV"/>
        </w:rPr>
      </w:pPr>
    </w:p>
    <w:p w14:paraId="492C8D97" w14:textId="7AD86F2F" w:rsidR="002B3A46" w:rsidRPr="00A954C9" w:rsidRDefault="002B3A46" w:rsidP="005D48ED">
      <w:pPr>
        <w:spacing w:line="0" w:lineRule="atLeast"/>
        <w:jc w:val="right"/>
        <w:rPr>
          <w:b/>
          <w:highlight w:val="yellow"/>
          <w:lang w:val="lv-LV"/>
        </w:rPr>
      </w:pPr>
    </w:p>
    <w:p w14:paraId="5C2E49E5" w14:textId="77777777" w:rsidR="00E825B1" w:rsidRPr="00A954C9" w:rsidRDefault="00E825B1" w:rsidP="005D48ED">
      <w:pPr>
        <w:spacing w:line="0" w:lineRule="atLeast"/>
        <w:jc w:val="right"/>
        <w:rPr>
          <w:b/>
          <w:highlight w:val="yellow"/>
          <w:lang w:val="lv-LV"/>
        </w:rPr>
      </w:pPr>
    </w:p>
    <w:p w14:paraId="5C89CBEB" w14:textId="38A91237" w:rsidR="005D48ED" w:rsidRPr="00A954C9" w:rsidRDefault="005D48ED" w:rsidP="005D48ED">
      <w:pPr>
        <w:spacing w:line="0" w:lineRule="atLeast"/>
        <w:jc w:val="right"/>
        <w:rPr>
          <w:b/>
          <w:lang w:val="lv-LV"/>
        </w:rPr>
      </w:pPr>
      <w:r w:rsidRPr="00A954C9">
        <w:rPr>
          <w:b/>
          <w:lang w:val="lv-LV"/>
        </w:rPr>
        <w:t>4.pielikums</w:t>
      </w:r>
    </w:p>
    <w:p w14:paraId="08969380" w14:textId="77777777" w:rsidR="006E3188" w:rsidRPr="006E3188" w:rsidRDefault="005D48ED" w:rsidP="006E3188">
      <w:pPr>
        <w:spacing w:line="0" w:lineRule="atLeast"/>
        <w:jc w:val="right"/>
        <w:rPr>
          <w:lang w:val="lv-LV"/>
        </w:rPr>
      </w:pPr>
      <w:r w:rsidRPr="00A954C9">
        <w:rPr>
          <w:lang w:val="lv-LV"/>
        </w:rPr>
        <w:t xml:space="preserve"> </w:t>
      </w:r>
      <w:r w:rsidR="006E3188" w:rsidRPr="006E3188">
        <w:rPr>
          <w:lang w:val="lv-LV"/>
        </w:rPr>
        <w:t>SIA “LDZ CARGO” sarunu procedūras ar publikāciju</w:t>
      </w:r>
    </w:p>
    <w:p w14:paraId="0C031511" w14:textId="13A53D97" w:rsidR="005D48ED" w:rsidRPr="00A954C9" w:rsidRDefault="006E3188" w:rsidP="006E3188">
      <w:pPr>
        <w:spacing w:line="0" w:lineRule="atLeast"/>
        <w:jc w:val="right"/>
        <w:rPr>
          <w:lang w:val="lv-LV"/>
        </w:rPr>
      </w:pPr>
      <w:r w:rsidRPr="006E3188">
        <w:rPr>
          <w:lang w:val="lv-LV"/>
        </w:rPr>
        <w:t>„Taksometra pakalpojumi Rīgā un Liepājā” nolikumam</w:t>
      </w:r>
    </w:p>
    <w:p w14:paraId="6D4BD8EE" w14:textId="77777777" w:rsidR="005D48ED" w:rsidRPr="00A954C9" w:rsidRDefault="005D48ED" w:rsidP="005D48ED">
      <w:pPr>
        <w:jc w:val="center"/>
        <w:rPr>
          <w:b/>
          <w:sz w:val="28"/>
          <w:szCs w:val="28"/>
          <w:highlight w:val="yellow"/>
          <w:lang w:val="lv-LV"/>
        </w:rPr>
      </w:pPr>
    </w:p>
    <w:p w14:paraId="11CE25AA" w14:textId="77777777" w:rsidR="005D48ED" w:rsidRPr="00A954C9" w:rsidRDefault="005D48ED" w:rsidP="005D48ED">
      <w:pPr>
        <w:jc w:val="center"/>
        <w:rPr>
          <w:b/>
          <w:lang w:val="lv-LV"/>
        </w:rPr>
      </w:pPr>
    </w:p>
    <w:p w14:paraId="2C87A055" w14:textId="77777777" w:rsidR="005D48ED" w:rsidRPr="00A954C9" w:rsidRDefault="005D48ED" w:rsidP="005D48ED">
      <w:pPr>
        <w:jc w:val="center"/>
        <w:rPr>
          <w:b/>
          <w:lang w:val="lv-LV"/>
        </w:rPr>
      </w:pPr>
      <w:r w:rsidRPr="00A954C9">
        <w:rPr>
          <w:b/>
          <w:lang w:val="lv-LV"/>
        </w:rPr>
        <w:t>INFORMĀCIJA PAR PRETENDENTA FINANŠU APGROZĪJUMU</w:t>
      </w:r>
    </w:p>
    <w:p w14:paraId="6A1EB1D8" w14:textId="77777777" w:rsidR="005D48ED" w:rsidRPr="00A954C9" w:rsidRDefault="005D48ED" w:rsidP="005D48ED">
      <w:pPr>
        <w:jc w:val="center"/>
        <w:rPr>
          <w:i/>
          <w:lang w:val="lv-LV"/>
        </w:rPr>
      </w:pPr>
      <w:r w:rsidRPr="00A954C9">
        <w:rPr>
          <w:i/>
          <w:lang w:val="lv-LV"/>
        </w:rPr>
        <w:t>/forma/</w:t>
      </w:r>
    </w:p>
    <w:p w14:paraId="3699AAEC" w14:textId="77777777" w:rsidR="005D48ED" w:rsidRPr="00A954C9" w:rsidRDefault="005D48ED" w:rsidP="005D48ED">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D48ED" w:rsidRPr="00A954C9" w14:paraId="6314D3EE" w14:textId="77777777" w:rsidTr="001531BC">
        <w:tc>
          <w:tcPr>
            <w:tcW w:w="8963" w:type="dxa"/>
            <w:gridSpan w:val="3"/>
            <w:vAlign w:val="center"/>
          </w:tcPr>
          <w:p w14:paraId="403EF873" w14:textId="77777777" w:rsidR="005D48ED" w:rsidRPr="00A954C9" w:rsidRDefault="005D48ED" w:rsidP="001531BC">
            <w:pPr>
              <w:jc w:val="center"/>
              <w:rPr>
                <w:b/>
                <w:lang w:val="lv-LV"/>
              </w:rPr>
            </w:pPr>
            <w:r w:rsidRPr="00A954C9">
              <w:rPr>
                <w:b/>
                <w:lang w:val="lv-LV"/>
              </w:rPr>
              <w:t>Apgrozījums par 3 (trīs)</w:t>
            </w:r>
            <w:r w:rsidRPr="00A954C9">
              <w:rPr>
                <w:rStyle w:val="FootnoteReference"/>
                <w:b/>
                <w:lang w:val="lv-LV"/>
              </w:rPr>
              <w:footnoteReference w:id="6"/>
            </w:r>
            <w:r w:rsidRPr="00A954C9">
              <w:rPr>
                <w:b/>
                <w:lang w:val="lv-LV"/>
              </w:rPr>
              <w:t xml:space="preserve"> gadiem</w:t>
            </w:r>
          </w:p>
          <w:p w14:paraId="4ACE3004" w14:textId="77777777" w:rsidR="005D48ED" w:rsidRPr="00A954C9" w:rsidRDefault="005D48ED" w:rsidP="001531BC">
            <w:pPr>
              <w:jc w:val="center"/>
              <w:rPr>
                <w:bCs/>
                <w:lang w:val="lv-LV" w:eastAsia="lv-LV"/>
              </w:rPr>
            </w:pPr>
            <w:r w:rsidRPr="00A954C9">
              <w:rPr>
                <w:b/>
                <w:lang w:val="lv-LV"/>
              </w:rPr>
              <w:t>(EUR, bez PVN)</w:t>
            </w:r>
          </w:p>
        </w:tc>
      </w:tr>
      <w:tr w:rsidR="005D48ED" w:rsidRPr="00A954C9" w14:paraId="33E89549" w14:textId="77777777" w:rsidTr="001531BC">
        <w:tc>
          <w:tcPr>
            <w:tcW w:w="3539" w:type="dxa"/>
          </w:tcPr>
          <w:p w14:paraId="3113406E" w14:textId="77777777" w:rsidR="005D48ED" w:rsidRPr="00A954C9" w:rsidRDefault="005D48ED" w:rsidP="001531BC">
            <w:pPr>
              <w:jc w:val="center"/>
              <w:rPr>
                <w:bCs/>
                <w:lang w:val="lv-LV" w:eastAsia="lv-LV"/>
              </w:rPr>
            </w:pPr>
            <w:r w:rsidRPr="00A954C9">
              <w:rPr>
                <w:bCs/>
                <w:lang w:val="lv-LV" w:eastAsia="lv-LV"/>
              </w:rPr>
              <w:t>20__.gadā</w:t>
            </w:r>
          </w:p>
        </w:tc>
        <w:tc>
          <w:tcPr>
            <w:tcW w:w="3170" w:type="dxa"/>
          </w:tcPr>
          <w:p w14:paraId="4A9B962D" w14:textId="77777777" w:rsidR="005D48ED" w:rsidRPr="00A954C9" w:rsidRDefault="005D48ED" w:rsidP="001531BC">
            <w:pPr>
              <w:jc w:val="center"/>
              <w:rPr>
                <w:bCs/>
                <w:lang w:val="lv-LV" w:eastAsia="lv-LV"/>
              </w:rPr>
            </w:pPr>
            <w:r w:rsidRPr="00A954C9">
              <w:rPr>
                <w:bCs/>
                <w:lang w:val="lv-LV" w:eastAsia="lv-LV"/>
              </w:rPr>
              <w:t>20__.gadā</w:t>
            </w:r>
          </w:p>
        </w:tc>
        <w:tc>
          <w:tcPr>
            <w:tcW w:w="2254" w:type="dxa"/>
          </w:tcPr>
          <w:p w14:paraId="4DDD0A7F" w14:textId="77777777" w:rsidR="005D48ED" w:rsidRPr="00A954C9" w:rsidRDefault="005D48ED" w:rsidP="001531BC">
            <w:pPr>
              <w:jc w:val="center"/>
              <w:rPr>
                <w:bCs/>
                <w:lang w:val="lv-LV" w:eastAsia="lv-LV"/>
              </w:rPr>
            </w:pPr>
            <w:r w:rsidRPr="00A954C9">
              <w:rPr>
                <w:bCs/>
                <w:lang w:val="lv-LV" w:eastAsia="lv-LV"/>
              </w:rPr>
              <w:t>20__.gadā</w:t>
            </w:r>
          </w:p>
        </w:tc>
      </w:tr>
      <w:tr w:rsidR="005D48ED" w:rsidRPr="00A954C9" w14:paraId="75A3FA09" w14:textId="77777777" w:rsidTr="001531BC">
        <w:trPr>
          <w:trHeight w:val="438"/>
        </w:trPr>
        <w:tc>
          <w:tcPr>
            <w:tcW w:w="3539" w:type="dxa"/>
          </w:tcPr>
          <w:p w14:paraId="7CB3E19D" w14:textId="77777777" w:rsidR="005D48ED" w:rsidRPr="00A954C9" w:rsidRDefault="005D48ED" w:rsidP="001531BC">
            <w:pPr>
              <w:jc w:val="center"/>
              <w:rPr>
                <w:bCs/>
                <w:lang w:val="lv-LV" w:eastAsia="lv-LV"/>
              </w:rPr>
            </w:pPr>
          </w:p>
        </w:tc>
        <w:tc>
          <w:tcPr>
            <w:tcW w:w="3170" w:type="dxa"/>
          </w:tcPr>
          <w:p w14:paraId="1BE34AE9" w14:textId="77777777" w:rsidR="005D48ED" w:rsidRPr="00A954C9" w:rsidRDefault="005D48ED" w:rsidP="001531BC">
            <w:pPr>
              <w:jc w:val="center"/>
              <w:rPr>
                <w:bCs/>
                <w:lang w:val="lv-LV" w:eastAsia="lv-LV"/>
              </w:rPr>
            </w:pPr>
          </w:p>
        </w:tc>
        <w:tc>
          <w:tcPr>
            <w:tcW w:w="2254" w:type="dxa"/>
          </w:tcPr>
          <w:p w14:paraId="79BD7E52" w14:textId="77777777" w:rsidR="005D48ED" w:rsidRPr="00A954C9" w:rsidRDefault="005D48ED" w:rsidP="001531BC">
            <w:pPr>
              <w:jc w:val="center"/>
              <w:rPr>
                <w:bCs/>
                <w:lang w:val="lv-LV" w:eastAsia="lv-LV"/>
              </w:rPr>
            </w:pPr>
          </w:p>
        </w:tc>
      </w:tr>
      <w:tr w:rsidR="005D48ED" w:rsidRPr="00A954C9" w14:paraId="7B71E3CD" w14:textId="77777777" w:rsidTr="001531BC">
        <w:trPr>
          <w:trHeight w:val="585"/>
        </w:trPr>
        <w:tc>
          <w:tcPr>
            <w:tcW w:w="6709" w:type="dxa"/>
            <w:gridSpan w:val="2"/>
          </w:tcPr>
          <w:p w14:paraId="2EBC1AFD" w14:textId="77777777" w:rsidR="005D48ED" w:rsidRPr="00A954C9" w:rsidRDefault="005D48ED" w:rsidP="001531BC">
            <w:pPr>
              <w:jc w:val="right"/>
              <w:rPr>
                <w:bCs/>
                <w:lang w:val="lv-LV" w:eastAsia="lv-LV"/>
              </w:rPr>
            </w:pPr>
            <w:r w:rsidRPr="00A954C9">
              <w:rPr>
                <w:bCs/>
                <w:lang w:val="lv-LV" w:eastAsia="lv-LV"/>
              </w:rPr>
              <w:t>Apgrozījums kopā:</w:t>
            </w:r>
          </w:p>
        </w:tc>
        <w:tc>
          <w:tcPr>
            <w:tcW w:w="2254" w:type="dxa"/>
          </w:tcPr>
          <w:p w14:paraId="01642F29" w14:textId="77777777" w:rsidR="005D48ED" w:rsidRPr="00A954C9" w:rsidRDefault="005D48ED" w:rsidP="001531BC">
            <w:pPr>
              <w:jc w:val="center"/>
              <w:rPr>
                <w:bCs/>
                <w:lang w:val="lv-LV" w:eastAsia="lv-LV"/>
              </w:rPr>
            </w:pPr>
          </w:p>
        </w:tc>
      </w:tr>
      <w:tr w:rsidR="005D48ED" w:rsidRPr="00A954C9" w14:paraId="6737F3EE" w14:textId="77777777" w:rsidTr="001531BC">
        <w:trPr>
          <w:trHeight w:val="585"/>
        </w:trPr>
        <w:tc>
          <w:tcPr>
            <w:tcW w:w="6709" w:type="dxa"/>
            <w:gridSpan w:val="2"/>
            <w:vAlign w:val="center"/>
          </w:tcPr>
          <w:p w14:paraId="5B3D1A3F" w14:textId="77777777" w:rsidR="005D48ED" w:rsidRPr="00A954C9" w:rsidRDefault="005D48ED" w:rsidP="001531BC">
            <w:pPr>
              <w:jc w:val="right"/>
              <w:rPr>
                <w:bCs/>
                <w:lang w:val="lv-LV" w:eastAsia="lv-LV"/>
              </w:rPr>
            </w:pPr>
            <w:r w:rsidRPr="00A954C9">
              <w:rPr>
                <w:bCs/>
                <w:lang w:val="lv-LV" w:eastAsia="lv-LV"/>
              </w:rPr>
              <w:t>Gada vidējais apgrozījums iepriekšējos 3 (trīs) gados:</w:t>
            </w:r>
          </w:p>
        </w:tc>
        <w:tc>
          <w:tcPr>
            <w:tcW w:w="2254" w:type="dxa"/>
            <w:vAlign w:val="center"/>
          </w:tcPr>
          <w:p w14:paraId="5224C21F" w14:textId="77777777" w:rsidR="005D48ED" w:rsidRPr="00A954C9" w:rsidRDefault="005D48ED" w:rsidP="001531BC">
            <w:pPr>
              <w:jc w:val="center"/>
              <w:rPr>
                <w:bCs/>
                <w:lang w:val="lv-LV" w:eastAsia="lv-LV"/>
              </w:rPr>
            </w:pPr>
          </w:p>
        </w:tc>
      </w:tr>
    </w:tbl>
    <w:p w14:paraId="6895D50A" w14:textId="77777777" w:rsidR="005D48ED" w:rsidRPr="00A954C9" w:rsidRDefault="005D48ED" w:rsidP="005D48ED">
      <w:pPr>
        <w:jc w:val="center"/>
        <w:rPr>
          <w:bCs/>
          <w:lang w:val="lv-LV" w:eastAsia="lv-LV"/>
        </w:rPr>
      </w:pPr>
    </w:p>
    <w:p w14:paraId="571AC9D5" w14:textId="77777777" w:rsidR="005D48ED" w:rsidRPr="00A954C9" w:rsidRDefault="005D48ED" w:rsidP="005D48ED">
      <w:pPr>
        <w:jc w:val="center"/>
        <w:rPr>
          <w:bCs/>
          <w:lang w:val="lv-LV" w:eastAsia="lv-LV"/>
        </w:rPr>
      </w:pPr>
    </w:p>
    <w:p w14:paraId="39BDCB1E" w14:textId="77777777" w:rsidR="005D48ED" w:rsidRPr="00A954C9" w:rsidRDefault="005D48ED" w:rsidP="005D48ED">
      <w:pPr>
        <w:jc w:val="both"/>
        <w:rPr>
          <w:lang w:val="lv-LV"/>
        </w:rPr>
      </w:pPr>
    </w:p>
    <w:p w14:paraId="41261677"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paraksts: __________________________________</w:t>
      </w:r>
    </w:p>
    <w:p w14:paraId="6D38A187" w14:textId="77777777" w:rsidR="005D48ED" w:rsidRPr="00A954C9" w:rsidRDefault="005D48ED" w:rsidP="005D48ED">
      <w:pPr>
        <w:autoSpaceDE w:val="0"/>
        <w:autoSpaceDN w:val="0"/>
        <w:adjustRightInd w:val="0"/>
        <w:rPr>
          <w:lang w:val="lv-LV" w:eastAsia="lv-LV"/>
        </w:rPr>
      </w:pPr>
    </w:p>
    <w:p w14:paraId="3099B121" w14:textId="77777777" w:rsidR="005D48ED" w:rsidRPr="00A954C9" w:rsidRDefault="005D48ED" w:rsidP="005D48ED">
      <w:pPr>
        <w:autoSpaceDE w:val="0"/>
        <w:autoSpaceDN w:val="0"/>
        <w:adjustRightInd w:val="0"/>
        <w:rPr>
          <w:lang w:val="lv-LV" w:eastAsia="lv-LV"/>
        </w:rPr>
      </w:pPr>
      <w:r w:rsidRPr="00A954C9">
        <w:rPr>
          <w:lang w:val="lv-LV" w:eastAsia="lv-LV"/>
        </w:rPr>
        <w:t>Vadītāja vai pilnvarotās personas vārds, uzvārds, amats ________________________</w:t>
      </w:r>
    </w:p>
    <w:p w14:paraId="132D06D9" w14:textId="77777777" w:rsidR="005D48ED" w:rsidRPr="00A954C9" w:rsidRDefault="005D48ED" w:rsidP="005D48ED">
      <w:pPr>
        <w:autoSpaceDE w:val="0"/>
        <w:autoSpaceDN w:val="0"/>
        <w:adjustRightInd w:val="0"/>
        <w:ind w:left="7200" w:firstLine="720"/>
        <w:rPr>
          <w:lang w:val="lv-LV" w:eastAsia="lv-LV"/>
        </w:rPr>
      </w:pPr>
      <w:r w:rsidRPr="00A954C9">
        <w:rPr>
          <w:lang w:val="lv-LV" w:eastAsia="lv-LV"/>
        </w:rPr>
        <w:t>z.v.</w:t>
      </w:r>
    </w:p>
    <w:p w14:paraId="416C6DBA" w14:textId="77777777" w:rsidR="005D48ED" w:rsidRPr="00A954C9" w:rsidRDefault="005D48ED" w:rsidP="005D48ED">
      <w:pPr>
        <w:rPr>
          <w:lang w:val="lv-LV"/>
        </w:rPr>
      </w:pPr>
    </w:p>
    <w:p w14:paraId="4FAAF6B4" w14:textId="050C05A5" w:rsidR="005D48ED" w:rsidRPr="00607335" w:rsidRDefault="005D48ED" w:rsidP="003F08F0">
      <w:pPr>
        <w:rPr>
          <w:lang w:val="lv-LV"/>
        </w:rPr>
      </w:pPr>
      <w:r w:rsidRPr="00A954C9">
        <w:rPr>
          <w:b/>
          <w:i/>
          <w:highlight w:val="yellow"/>
          <w:lang w:val="lv-LV"/>
        </w:rPr>
        <w:br w:type="page"/>
      </w:r>
    </w:p>
    <w:p w14:paraId="6CC74023" w14:textId="4660F8DC" w:rsidR="005D48ED" w:rsidRPr="00A954C9" w:rsidRDefault="00793986" w:rsidP="005D48ED">
      <w:pPr>
        <w:spacing w:line="0" w:lineRule="atLeast"/>
        <w:jc w:val="right"/>
        <w:rPr>
          <w:b/>
          <w:lang w:val="lv-LV"/>
        </w:rPr>
      </w:pPr>
      <w:r>
        <w:rPr>
          <w:b/>
          <w:lang w:val="lv-LV"/>
        </w:rPr>
        <w:lastRenderedPageBreak/>
        <w:t>5</w:t>
      </w:r>
      <w:r w:rsidR="005D48ED" w:rsidRPr="00A954C9">
        <w:rPr>
          <w:b/>
          <w:lang w:val="lv-LV"/>
        </w:rPr>
        <w:t>.pielikums</w:t>
      </w:r>
    </w:p>
    <w:p w14:paraId="67B863E1" w14:textId="77777777" w:rsidR="002C6FD1" w:rsidRPr="002C6FD1" w:rsidRDefault="005D48ED" w:rsidP="002C6FD1">
      <w:pPr>
        <w:spacing w:line="0" w:lineRule="atLeast"/>
        <w:jc w:val="right"/>
        <w:rPr>
          <w:lang w:val="lv-LV"/>
        </w:rPr>
      </w:pPr>
      <w:r w:rsidRPr="00A954C9">
        <w:rPr>
          <w:lang w:val="lv-LV"/>
        </w:rPr>
        <w:t xml:space="preserve"> </w:t>
      </w:r>
      <w:r w:rsidR="002C6FD1" w:rsidRPr="002C6FD1">
        <w:rPr>
          <w:lang w:val="lv-LV"/>
        </w:rPr>
        <w:t>SIA “LDZ CARGO” sarunu procedūras ar publikāciju</w:t>
      </w:r>
    </w:p>
    <w:p w14:paraId="75F0112F" w14:textId="53C6780C" w:rsidR="005D48ED" w:rsidRDefault="002C6FD1" w:rsidP="002C6FD1">
      <w:pPr>
        <w:spacing w:line="0" w:lineRule="atLeast"/>
        <w:jc w:val="right"/>
        <w:rPr>
          <w:lang w:val="lv-LV"/>
        </w:rPr>
      </w:pPr>
      <w:r w:rsidRPr="002C6FD1">
        <w:rPr>
          <w:lang w:val="lv-LV"/>
        </w:rPr>
        <w:t>„Taksometra pakalpojumi Rīgā un Liepājā” nolikumam</w:t>
      </w:r>
    </w:p>
    <w:p w14:paraId="7FF84610" w14:textId="77777777" w:rsidR="002C6FD1" w:rsidRPr="00A954C9" w:rsidRDefault="002C6FD1" w:rsidP="002C6FD1">
      <w:pPr>
        <w:spacing w:line="0" w:lineRule="atLeast"/>
        <w:jc w:val="right"/>
        <w:rPr>
          <w:b/>
          <w:caps/>
          <w:lang w:val="lv-LV"/>
        </w:rPr>
      </w:pPr>
    </w:p>
    <w:p w14:paraId="15D02F4A" w14:textId="77777777" w:rsidR="005D48ED" w:rsidRPr="00A954C9" w:rsidRDefault="005D48ED" w:rsidP="005D48ED">
      <w:pPr>
        <w:spacing w:line="360" w:lineRule="auto"/>
        <w:jc w:val="center"/>
        <w:rPr>
          <w:b/>
          <w:bCs/>
          <w:caps/>
          <w:lang w:val="lv-LV"/>
        </w:rPr>
      </w:pPr>
      <w:r w:rsidRPr="00A954C9">
        <w:rPr>
          <w:b/>
          <w:caps/>
          <w:lang w:val="lv-LV"/>
        </w:rPr>
        <w:t xml:space="preserve">Informācija par PIESAISTĪTAJIEM apakšuzņēmējiem </w:t>
      </w:r>
    </w:p>
    <w:p w14:paraId="6EB2DD0E" w14:textId="77777777" w:rsidR="005D48ED" w:rsidRPr="00A954C9" w:rsidRDefault="005D48ED" w:rsidP="005D48ED">
      <w:pPr>
        <w:jc w:val="center"/>
        <w:rPr>
          <w:bCs/>
          <w:i/>
          <w:lang w:val="lv-LV"/>
        </w:rPr>
      </w:pPr>
      <w:r w:rsidRPr="00A954C9">
        <w:rPr>
          <w:bCs/>
          <w:i/>
          <w:lang w:val="lv-LV"/>
        </w:rPr>
        <w:t xml:space="preserve"> [ja tādi tiek piesaistīti] </w:t>
      </w:r>
    </w:p>
    <w:p w14:paraId="5ED7649C" w14:textId="77777777" w:rsidR="005D48ED" w:rsidRPr="00A954C9" w:rsidRDefault="005D48ED" w:rsidP="005D48ED">
      <w:pPr>
        <w:jc w:val="center"/>
        <w:rPr>
          <w:i/>
          <w:lang w:val="lv-LV"/>
        </w:rPr>
      </w:pPr>
      <w:r w:rsidRPr="00A954C9">
        <w:rPr>
          <w:i/>
          <w:lang w:val="lv-LV"/>
        </w:rPr>
        <w:t>/forma/</w:t>
      </w:r>
    </w:p>
    <w:p w14:paraId="083B9EB3" w14:textId="77777777" w:rsidR="005D48ED" w:rsidRPr="00A954C9" w:rsidRDefault="005D48ED" w:rsidP="005D48ED">
      <w:pPr>
        <w:jc w:val="both"/>
        <w:rPr>
          <w:lang w:val="lv-LV"/>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041"/>
        <w:gridCol w:w="4246"/>
        <w:gridCol w:w="2177"/>
      </w:tblGrid>
      <w:tr w:rsidR="005D48ED" w:rsidRPr="00B94322" w14:paraId="002809EA" w14:textId="77777777" w:rsidTr="0095595F">
        <w:trPr>
          <w:trHeight w:val="1240"/>
        </w:trPr>
        <w:tc>
          <w:tcPr>
            <w:tcW w:w="775" w:type="dxa"/>
            <w:vAlign w:val="center"/>
          </w:tcPr>
          <w:p w14:paraId="7243ED53" w14:textId="77777777" w:rsidR="005D48ED" w:rsidRPr="00A954C9" w:rsidRDefault="005D48ED" w:rsidP="001531BC">
            <w:pPr>
              <w:jc w:val="center"/>
              <w:rPr>
                <w:lang w:val="lv-LV"/>
              </w:rPr>
            </w:pPr>
            <w:r w:rsidRPr="00A954C9">
              <w:rPr>
                <w:lang w:val="lv-LV"/>
              </w:rPr>
              <w:t>Nr.</w:t>
            </w:r>
          </w:p>
          <w:p w14:paraId="32F4811D" w14:textId="77777777" w:rsidR="005D48ED" w:rsidRPr="00A954C9" w:rsidRDefault="005D48ED" w:rsidP="001531BC">
            <w:pPr>
              <w:jc w:val="center"/>
              <w:rPr>
                <w:lang w:val="lv-LV"/>
              </w:rPr>
            </w:pPr>
            <w:r w:rsidRPr="00A954C9">
              <w:rPr>
                <w:lang w:val="lv-LV"/>
              </w:rPr>
              <w:t>p.k.</w:t>
            </w:r>
          </w:p>
        </w:tc>
        <w:tc>
          <w:tcPr>
            <w:tcW w:w="2041" w:type="dxa"/>
            <w:vAlign w:val="center"/>
          </w:tcPr>
          <w:p w14:paraId="690A0807" w14:textId="77777777" w:rsidR="005D48ED" w:rsidRPr="00A954C9" w:rsidRDefault="005D48ED" w:rsidP="001531BC">
            <w:pPr>
              <w:jc w:val="center"/>
              <w:rPr>
                <w:lang w:val="lv-LV"/>
              </w:rPr>
            </w:pPr>
            <w:r w:rsidRPr="00A954C9">
              <w:rPr>
                <w:lang w:val="lv-LV"/>
              </w:rPr>
              <w:t>Pretendenta norādītā apakšuzņēmēja nosaukums, adrese, telefons, kontaktpersona</w:t>
            </w:r>
          </w:p>
        </w:tc>
        <w:tc>
          <w:tcPr>
            <w:tcW w:w="4246" w:type="dxa"/>
            <w:vAlign w:val="center"/>
          </w:tcPr>
          <w:p w14:paraId="40E2F439" w14:textId="77777777" w:rsidR="005D48ED" w:rsidRPr="00A954C9" w:rsidRDefault="005D48ED" w:rsidP="001531BC">
            <w:pPr>
              <w:jc w:val="center"/>
              <w:rPr>
                <w:lang w:val="lv-LV"/>
              </w:rPr>
            </w:pPr>
            <w:r w:rsidRPr="00A954C9">
              <w:rPr>
                <w:lang w:val="lv-LV"/>
              </w:rPr>
              <w:t>Pretendenta norādītā apakšuzņēmēja paredzētā pakalpojuma/darbu īss apraksts</w:t>
            </w:r>
          </w:p>
        </w:tc>
        <w:tc>
          <w:tcPr>
            <w:tcW w:w="2177" w:type="dxa"/>
            <w:vAlign w:val="center"/>
          </w:tcPr>
          <w:p w14:paraId="5DBFF5F6" w14:textId="12CC5E85" w:rsidR="005D48ED" w:rsidRPr="00A954C9" w:rsidRDefault="005D48ED" w:rsidP="001531BC">
            <w:pPr>
              <w:contextualSpacing/>
              <w:jc w:val="center"/>
              <w:rPr>
                <w:lang w:val="lv-LV"/>
              </w:rPr>
            </w:pPr>
            <w:r w:rsidRPr="00A954C9">
              <w:rPr>
                <w:lang w:val="lv-LV"/>
              </w:rPr>
              <w:t xml:space="preserve">Pretendenta norādītā apakšuzņēmēja </w:t>
            </w:r>
          </w:p>
          <w:p w14:paraId="284BD49B" w14:textId="15F24F76" w:rsidR="005D48ED" w:rsidRPr="00A954C9" w:rsidRDefault="00630889" w:rsidP="001531BC">
            <w:pPr>
              <w:jc w:val="center"/>
              <w:rPr>
                <w:lang w:val="lv-LV"/>
              </w:rPr>
            </w:pPr>
            <w:r w:rsidRPr="00A954C9">
              <w:rPr>
                <w:lang w:val="lv-LV"/>
              </w:rPr>
              <w:t>v</w:t>
            </w:r>
            <w:r w:rsidR="005D48ED" w:rsidRPr="00A954C9">
              <w:rPr>
                <w:lang w:val="lv-LV"/>
              </w:rPr>
              <w:t>eicamā pakalpojuma/darbu</w:t>
            </w:r>
            <w:r w:rsidR="005D48ED" w:rsidRPr="00A954C9">
              <w:rPr>
                <w:i/>
                <w:lang w:val="lv-LV"/>
              </w:rPr>
              <w:t xml:space="preserve"> </w:t>
            </w:r>
            <w:r w:rsidR="005D48ED" w:rsidRPr="00A954C9">
              <w:rPr>
                <w:lang w:val="lv-LV"/>
              </w:rPr>
              <w:t>apjoms no kopējā pakalpojuma apjoma (</w:t>
            </w:r>
            <w:r w:rsidR="0049545F" w:rsidRPr="00A954C9">
              <w:rPr>
                <w:lang w:val="lv-LV"/>
              </w:rPr>
              <w:t>euro</w:t>
            </w:r>
            <w:r w:rsidR="005D48ED" w:rsidRPr="00A954C9">
              <w:rPr>
                <w:lang w:val="lv-LV"/>
              </w:rPr>
              <w:t>)</w:t>
            </w:r>
            <w:r w:rsidR="0049545F" w:rsidRPr="00A954C9">
              <w:rPr>
                <w:rStyle w:val="FootnoteReference"/>
                <w:lang w:val="lv-LV"/>
              </w:rPr>
              <w:footnoteReference w:id="7"/>
            </w:r>
          </w:p>
        </w:tc>
      </w:tr>
      <w:tr w:rsidR="005D48ED" w:rsidRPr="00A954C9" w14:paraId="7CF9BAB5" w14:textId="77777777" w:rsidTr="0095595F">
        <w:trPr>
          <w:trHeight w:val="345"/>
        </w:trPr>
        <w:tc>
          <w:tcPr>
            <w:tcW w:w="775" w:type="dxa"/>
          </w:tcPr>
          <w:p w14:paraId="1B11140D" w14:textId="77777777" w:rsidR="005D48ED" w:rsidRPr="00A954C9" w:rsidRDefault="005D48ED" w:rsidP="001531BC">
            <w:pPr>
              <w:jc w:val="both"/>
              <w:rPr>
                <w:lang w:val="lv-LV"/>
              </w:rPr>
            </w:pPr>
            <w:r w:rsidRPr="00A954C9">
              <w:rPr>
                <w:lang w:val="lv-LV"/>
              </w:rPr>
              <w:t>1.</w:t>
            </w:r>
          </w:p>
        </w:tc>
        <w:tc>
          <w:tcPr>
            <w:tcW w:w="2041" w:type="dxa"/>
          </w:tcPr>
          <w:p w14:paraId="793AF97B" w14:textId="77777777" w:rsidR="005D48ED" w:rsidRPr="00A954C9" w:rsidRDefault="005D48ED" w:rsidP="001531BC">
            <w:pPr>
              <w:jc w:val="both"/>
              <w:rPr>
                <w:lang w:val="lv-LV"/>
              </w:rPr>
            </w:pPr>
          </w:p>
        </w:tc>
        <w:tc>
          <w:tcPr>
            <w:tcW w:w="4246" w:type="dxa"/>
          </w:tcPr>
          <w:p w14:paraId="6681EC33" w14:textId="77777777" w:rsidR="005D48ED" w:rsidRPr="00A954C9" w:rsidRDefault="005D48ED" w:rsidP="001531BC">
            <w:pPr>
              <w:jc w:val="both"/>
              <w:rPr>
                <w:lang w:val="lv-LV"/>
              </w:rPr>
            </w:pPr>
          </w:p>
        </w:tc>
        <w:tc>
          <w:tcPr>
            <w:tcW w:w="2177" w:type="dxa"/>
          </w:tcPr>
          <w:p w14:paraId="214F5EEF" w14:textId="77777777" w:rsidR="005D48ED" w:rsidRPr="00A954C9" w:rsidRDefault="005D48ED" w:rsidP="001531BC">
            <w:pPr>
              <w:jc w:val="both"/>
              <w:rPr>
                <w:lang w:val="lv-LV"/>
              </w:rPr>
            </w:pPr>
          </w:p>
        </w:tc>
      </w:tr>
      <w:tr w:rsidR="005D48ED" w:rsidRPr="00A954C9" w14:paraId="29ACB701" w14:textId="77777777" w:rsidTr="0095595F">
        <w:trPr>
          <w:trHeight w:val="345"/>
        </w:trPr>
        <w:tc>
          <w:tcPr>
            <w:tcW w:w="775" w:type="dxa"/>
          </w:tcPr>
          <w:p w14:paraId="137CA153" w14:textId="77777777" w:rsidR="005D48ED" w:rsidRPr="00A954C9" w:rsidRDefault="005D48ED" w:rsidP="001531BC">
            <w:pPr>
              <w:jc w:val="both"/>
              <w:rPr>
                <w:lang w:val="lv-LV"/>
              </w:rPr>
            </w:pPr>
            <w:r w:rsidRPr="00A954C9">
              <w:rPr>
                <w:lang w:val="lv-LV"/>
              </w:rPr>
              <w:t>2.</w:t>
            </w:r>
          </w:p>
        </w:tc>
        <w:tc>
          <w:tcPr>
            <w:tcW w:w="2041" w:type="dxa"/>
          </w:tcPr>
          <w:p w14:paraId="2F45B276" w14:textId="77777777" w:rsidR="005D48ED" w:rsidRPr="00A954C9" w:rsidRDefault="005D48ED" w:rsidP="001531BC">
            <w:pPr>
              <w:jc w:val="both"/>
              <w:rPr>
                <w:lang w:val="lv-LV"/>
              </w:rPr>
            </w:pPr>
          </w:p>
        </w:tc>
        <w:tc>
          <w:tcPr>
            <w:tcW w:w="4246" w:type="dxa"/>
          </w:tcPr>
          <w:p w14:paraId="1FDC3362" w14:textId="77777777" w:rsidR="005D48ED" w:rsidRPr="00A954C9" w:rsidRDefault="005D48ED" w:rsidP="001531BC">
            <w:pPr>
              <w:jc w:val="both"/>
              <w:rPr>
                <w:lang w:val="lv-LV"/>
              </w:rPr>
            </w:pPr>
          </w:p>
        </w:tc>
        <w:tc>
          <w:tcPr>
            <w:tcW w:w="2177" w:type="dxa"/>
          </w:tcPr>
          <w:p w14:paraId="5DABFA43" w14:textId="77777777" w:rsidR="005D48ED" w:rsidRPr="00A954C9" w:rsidRDefault="005D48ED" w:rsidP="001531BC">
            <w:pPr>
              <w:jc w:val="both"/>
              <w:rPr>
                <w:lang w:val="lv-LV"/>
              </w:rPr>
            </w:pPr>
          </w:p>
        </w:tc>
      </w:tr>
      <w:tr w:rsidR="005D48ED" w:rsidRPr="00A954C9" w14:paraId="65B3458F" w14:textId="77777777" w:rsidTr="0095595F">
        <w:trPr>
          <w:trHeight w:val="345"/>
        </w:trPr>
        <w:tc>
          <w:tcPr>
            <w:tcW w:w="775" w:type="dxa"/>
          </w:tcPr>
          <w:p w14:paraId="61F572F5" w14:textId="77777777" w:rsidR="005D48ED" w:rsidRPr="00A954C9" w:rsidRDefault="005D48ED" w:rsidP="001531BC">
            <w:pPr>
              <w:jc w:val="both"/>
              <w:rPr>
                <w:lang w:val="lv-LV"/>
              </w:rPr>
            </w:pPr>
            <w:r w:rsidRPr="00A954C9">
              <w:rPr>
                <w:lang w:val="lv-LV"/>
              </w:rPr>
              <w:t>…</w:t>
            </w:r>
          </w:p>
        </w:tc>
        <w:tc>
          <w:tcPr>
            <w:tcW w:w="2041" w:type="dxa"/>
          </w:tcPr>
          <w:p w14:paraId="204819CA" w14:textId="77777777" w:rsidR="005D48ED" w:rsidRPr="00A954C9" w:rsidRDefault="005D48ED" w:rsidP="001531BC">
            <w:pPr>
              <w:jc w:val="both"/>
              <w:rPr>
                <w:lang w:val="lv-LV"/>
              </w:rPr>
            </w:pPr>
          </w:p>
        </w:tc>
        <w:tc>
          <w:tcPr>
            <w:tcW w:w="4246" w:type="dxa"/>
          </w:tcPr>
          <w:p w14:paraId="09122CBC" w14:textId="77777777" w:rsidR="005D48ED" w:rsidRPr="00A954C9" w:rsidRDefault="005D48ED" w:rsidP="001531BC">
            <w:pPr>
              <w:jc w:val="both"/>
              <w:rPr>
                <w:lang w:val="lv-LV"/>
              </w:rPr>
            </w:pPr>
          </w:p>
        </w:tc>
        <w:tc>
          <w:tcPr>
            <w:tcW w:w="2177" w:type="dxa"/>
          </w:tcPr>
          <w:p w14:paraId="194ACD50" w14:textId="77777777" w:rsidR="005D48ED" w:rsidRPr="00A954C9" w:rsidRDefault="005D48ED" w:rsidP="001531BC">
            <w:pPr>
              <w:jc w:val="both"/>
              <w:rPr>
                <w:lang w:val="lv-LV"/>
              </w:rPr>
            </w:pPr>
          </w:p>
        </w:tc>
      </w:tr>
    </w:tbl>
    <w:p w14:paraId="29807470" w14:textId="77777777" w:rsidR="005D48ED" w:rsidRPr="00A954C9" w:rsidRDefault="005D48ED" w:rsidP="005D48ED">
      <w:pPr>
        <w:jc w:val="both"/>
        <w:rPr>
          <w:lang w:val="lv-LV"/>
        </w:rPr>
      </w:pPr>
    </w:p>
    <w:p w14:paraId="3FFFBF55" w14:textId="77777777" w:rsidR="005D48ED" w:rsidRPr="00A954C9" w:rsidRDefault="005D48ED" w:rsidP="005D48ED">
      <w:pPr>
        <w:jc w:val="both"/>
        <w:rPr>
          <w:lang w:val="lv-LV"/>
        </w:rPr>
      </w:pPr>
    </w:p>
    <w:p w14:paraId="515C0721" w14:textId="77777777" w:rsidR="005D48ED" w:rsidRPr="00A954C9" w:rsidRDefault="005D48ED" w:rsidP="005D48ED">
      <w:pPr>
        <w:jc w:val="both"/>
        <w:rPr>
          <w:lang w:val="lv-LV"/>
        </w:rPr>
      </w:pPr>
    </w:p>
    <w:p w14:paraId="528A625E" w14:textId="77777777" w:rsidR="005D48ED" w:rsidRPr="00A954C9" w:rsidRDefault="005D48ED" w:rsidP="005D48ED">
      <w:pPr>
        <w:rPr>
          <w:lang w:val="lv-LV"/>
        </w:rPr>
      </w:pPr>
    </w:p>
    <w:p w14:paraId="21EC80C6" w14:textId="77777777" w:rsidR="005D48ED" w:rsidRPr="00A954C9" w:rsidRDefault="005D48ED" w:rsidP="005D48ED">
      <w:pPr>
        <w:ind w:hanging="142"/>
        <w:rPr>
          <w:lang w:val="lv-LV"/>
        </w:rPr>
      </w:pPr>
      <w:r w:rsidRPr="00A954C9">
        <w:rPr>
          <w:lang w:val="lv-LV"/>
        </w:rPr>
        <w:t>Vadītāja vai pilnvarotās personas paraksts: __________________________________</w:t>
      </w:r>
    </w:p>
    <w:p w14:paraId="0914F07E" w14:textId="77777777" w:rsidR="005D48ED" w:rsidRPr="00A954C9" w:rsidRDefault="005D48ED" w:rsidP="005D48ED">
      <w:pPr>
        <w:ind w:hanging="142"/>
        <w:rPr>
          <w:lang w:val="lv-LV"/>
        </w:rPr>
      </w:pPr>
    </w:p>
    <w:p w14:paraId="035ACCF9" w14:textId="77777777" w:rsidR="005D48ED" w:rsidRPr="00A954C9" w:rsidRDefault="005D48ED" w:rsidP="005D48ED">
      <w:pPr>
        <w:ind w:hanging="142"/>
        <w:rPr>
          <w:lang w:val="lv-LV"/>
        </w:rPr>
      </w:pPr>
      <w:r w:rsidRPr="00A954C9">
        <w:rPr>
          <w:lang w:val="lv-LV"/>
        </w:rPr>
        <w:t>Vadītāja vai pilnvarotās personas vārds, uzvārds, amats ________________________</w:t>
      </w:r>
    </w:p>
    <w:p w14:paraId="4D760C9A" w14:textId="77777777" w:rsidR="005D48ED" w:rsidRPr="00A954C9" w:rsidRDefault="005D48ED" w:rsidP="005D48ED">
      <w:pPr>
        <w:ind w:left="7200" w:firstLine="720"/>
        <w:rPr>
          <w:lang w:val="lv-LV"/>
        </w:rPr>
      </w:pPr>
      <w:r w:rsidRPr="00A954C9">
        <w:rPr>
          <w:lang w:val="lv-LV"/>
        </w:rPr>
        <w:t>z.v.</w:t>
      </w:r>
    </w:p>
    <w:p w14:paraId="44CE46DD" w14:textId="77777777" w:rsidR="005D48ED" w:rsidRPr="00A954C9" w:rsidRDefault="005D48ED" w:rsidP="005D48ED">
      <w:pPr>
        <w:rPr>
          <w:rFonts w:ascii="Arial" w:hAnsi="Arial" w:cs="Arial"/>
          <w:lang w:val="lv-LV"/>
        </w:rPr>
      </w:pPr>
    </w:p>
    <w:p w14:paraId="38815ABC" w14:textId="77777777" w:rsidR="005D48ED" w:rsidRPr="00A954C9" w:rsidRDefault="005D48ED" w:rsidP="005D48ED">
      <w:pPr>
        <w:rPr>
          <w:rFonts w:ascii="Arial" w:hAnsi="Arial" w:cs="Arial"/>
          <w:lang w:val="lv-LV"/>
        </w:rPr>
      </w:pPr>
    </w:p>
    <w:p w14:paraId="5582BEF4" w14:textId="77777777" w:rsidR="005D48ED" w:rsidRPr="00A954C9" w:rsidRDefault="005D48ED" w:rsidP="005D48ED">
      <w:pPr>
        <w:spacing w:line="0" w:lineRule="atLeast"/>
        <w:ind w:right="28"/>
        <w:jc w:val="right"/>
        <w:rPr>
          <w:b/>
          <w:highlight w:val="yellow"/>
          <w:lang w:val="lv-LV"/>
        </w:rPr>
      </w:pPr>
    </w:p>
    <w:p w14:paraId="13E47C9F" w14:textId="77777777" w:rsidR="005D48ED" w:rsidRPr="00A954C9" w:rsidRDefault="005D48ED" w:rsidP="005D48ED">
      <w:pPr>
        <w:spacing w:line="0" w:lineRule="atLeast"/>
        <w:ind w:right="28"/>
        <w:jc w:val="right"/>
        <w:rPr>
          <w:b/>
          <w:highlight w:val="yellow"/>
          <w:lang w:val="lv-LV"/>
        </w:rPr>
      </w:pPr>
    </w:p>
    <w:p w14:paraId="3F8D9B68" w14:textId="77777777" w:rsidR="005D48ED" w:rsidRPr="00A954C9" w:rsidRDefault="005D48ED" w:rsidP="005D48ED">
      <w:pPr>
        <w:spacing w:line="0" w:lineRule="atLeast"/>
        <w:ind w:right="28"/>
        <w:jc w:val="right"/>
        <w:rPr>
          <w:b/>
          <w:highlight w:val="yellow"/>
          <w:lang w:val="lv-LV"/>
        </w:rPr>
      </w:pPr>
    </w:p>
    <w:p w14:paraId="368FAEBD" w14:textId="77777777" w:rsidR="005D48ED" w:rsidRPr="00A954C9" w:rsidRDefault="005D48ED" w:rsidP="005D48ED">
      <w:pPr>
        <w:spacing w:line="0" w:lineRule="atLeast"/>
        <w:ind w:right="28"/>
        <w:jc w:val="right"/>
        <w:rPr>
          <w:b/>
          <w:highlight w:val="yellow"/>
          <w:lang w:val="lv-LV"/>
        </w:rPr>
      </w:pPr>
    </w:p>
    <w:p w14:paraId="412F46DA" w14:textId="77777777" w:rsidR="005D48ED" w:rsidRPr="00A954C9" w:rsidRDefault="005D48ED" w:rsidP="005D48ED">
      <w:pPr>
        <w:spacing w:line="0" w:lineRule="atLeast"/>
        <w:ind w:right="28"/>
        <w:jc w:val="right"/>
        <w:rPr>
          <w:b/>
          <w:highlight w:val="yellow"/>
          <w:lang w:val="lv-LV"/>
        </w:rPr>
      </w:pPr>
    </w:p>
    <w:p w14:paraId="4DBDE9E4" w14:textId="77777777" w:rsidR="005D48ED" w:rsidRPr="00A954C9" w:rsidRDefault="005D48ED" w:rsidP="005D48ED">
      <w:pPr>
        <w:spacing w:line="0" w:lineRule="atLeast"/>
        <w:ind w:right="28"/>
        <w:jc w:val="right"/>
        <w:rPr>
          <w:b/>
          <w:highlight w:val="yellow"/>
          <w:lang w:val="lv-LV"/>
        </w:rPr>
      </w:pPr>
    </w:p>
    <w:p w14:paraId="09C2C1B9" w14:textId="77777777" w:rsidR="005D48ED" w:rsidRPr="00A954C9" w:rsidRDefault="005D48ED" w:rsidP="005D48ED">
      <w:pPr>
        <w:spacing w:line="0" w:lineRule="atLeast"/>
        <w:ind w:right="28"/>
        <w:jc w:val="right"/>
        <w:rPr>
          <w:b/>
          <w:highlight w:val="yellow"/>
          <w:lang w:val="lv-LV"/>
        </w:rPr>
      </w:pPr>
    </w:p>
    <w:p w14:paraId="0F8E8D48" w14:textId="77777777" w:rsidR="005D48ED" w:rsidRPr="00A954C9" w:rsidRDefault="005D48ED" w:rsidP="005D48ED">
      <w:pPr>
        <w:spacing w:line="0" w:lineRule="atLeast"/>
        <w:ind w:right="28"/>
        <w:jc w:val="right"/>
        <w:rPr>
          <w:b/>
          <w:highlight w:val="yellow"/>
          <w:lang w:val="lv-LV"/>
        </w:rPr>
      </w:pPr>
    </w:p>
    <w:p w14:paraId="6ACECA09" w14:textId="77777777" w:rsidR="005D48ED" w:rsidRPr="00A954C9" w:rsidRDefault="005D48ED" w:rsidP="005D48ED">
      <w:pPr>
        <w:spacing w:line="0" w:lineRule="atLeast"/>
        <w:ind w:right="28"/>
        <w:jc w:val="right"/>
        <w:rPr>
          <w:b/>
          <w:highlight w:val="yellow"/>
          <w:lang w:val="lv-LV"/>
        </w:rPr>
      </w:pPr>
    </w:p>
    <w:p w14:paraId="1A29B508" w14:textId="77777777" w:rsidR="005D48ED" w:rsidRPr="00A954C9" w:rsidRDefault="005D48ED" w:rsidP="005D48ED">
      <w:pPr>
        <w:spacing w:line="0" w:lineRule="atLeast"/>
        <w:ind w:right="28"/>
        <w:jc w:val="right"/>
        <w:rPr>
          <w:b/>
          <w:highlight w:val="yellow"/>
          <w:lang w:val="lv-LV"/>
        </w:rPr>
      </w:pPr>
    </w:p>
    <w:p w14:paraId="4D12ADD3" w14:textId="77777777" w:rsidR="005D48ED" w:rsidRPr="00A954C9" w:rsidRDefault="005D48ED" w:rsidP="005D48ED">
      <w:pPr>
        <w:spacing w:line="0" w:lineRule="atLeast"/>
        <w:ind w:right="28"/>
        <w:jc w:val="right"/>
        <w:rPr>
          <w:b/>
          <w:highlight w:val="yellow"/>
          <w:lang w:val="lv-LV"/>
        </w:rPr>
      </w:pPr>
    </w:p>
    <w:p w14:paraId="60A36126" w14:textId="77777777" w:rsidR="005D48ED" w:rsidRPr="00A954C9" w:rsidRDefault="005D48ED" w:rsidP="005D48ED">
      <w:pPr>
        <w:spacing w:line="0" w:lineRule="atLeast"/>
        <w:jc w:val="right"/>
        <w:rPr>
          <w:b/>
          <w:highlight w:val="yellow"/>
          <w:lang w:val="lv-LV"/>
        </w:rPr>
      </w:pPr>
    </w:p>
    <w:p w14:paraId="76D2E56A" w14:textId="77777777" w:rsidR="005D48ED" w:rsidRPr="00A954C9" w:rsidRDefault="005D48ED" w:rsidP="005D48ED">
      <w:pPr>
        <w:spacing w:line="0" w:lineRule="atLeast"/>
        <w:jc w:val="right"/>
        <w:rPr>
          <w:b/>
          <w:highlight w:val="yellow"/>
          <w:lang w:val="lv-LV"/>
        </w:rPr>
      </w:pPr>
    </w:p>
    <w:p w14:paraId="13B801F5" w14:textId="77777777" w:rsidR="005D48ED" w:rsidRPr="00A954C9" w:rsidRDefault="005D48ED" w:rsidP="005D48ED">
      <w:pPr>
        <w:spacing w:line="0" w:lineRule="atLeast"/>
        <w:jc w:val="right"/>
        <w:rPr>
          <w:b/>
          <w:highlight w:val="yellow"/>
          <w:lang w:val="lv-LV"/>
        </w:rPr>
      </w:pPr>
    </w:p>
    <w:p w14:paraId="152FBD98" w14:textId="77777777" w:rsidR="005D48ED" w:rsidRPr="00A954C9" w:rsidRDefault="005D48ED" w:rsidP="005D48ED">
      <w:pPr>
        <w:spacing w:line="0" w:lineRule="atLeast"/>
        <w:jc w:val="right"/>
        <w:rPr>
          <w:b/>
          <w:highlight w:val="yellow"/>
          <w:lang w:val="lv-LV"/>
        </w:rPr>
      </w:pPr>
    </w:p>
    <w:p w14:paraId="60DDE3B5" w14:textId="72A4CE9E" w:rsidR="003F08F0" w:rsidRDefault="003F08F0" w:rsidP="0095595F">
      <w:pPr>
        <w:spacing w:line="0" w:lineRule="atLeast"/>
        <w:rPr>
          <w:b/>
          <w:highlight w:val="yellow"/>
          <w:lang w:val="lv-LV"/>
        </w:rPr>
      </w:pPr>
    </w:p>
    <w:p w14:paraId="37977883" w14:textId="48F70FD5" w:rsidR="002C6FD1" w:rsidRDefault="002C6FD1" w:rsidP="0095595F">
      <w:pPr>
        <w:spacing w:line="0" w:lineRule="atLeast"/>
        <w:rPr>
          <w:b/>
          <w:highlight w:val="yellow"/>
          <w:lang w:val="lv-LV"/>
        </w:rPr>
      </w:pPr>
    </w:p>
    <w:p w14:paraId="49273AD7" w14:textId="77777777" w:rsidR="002C6FD1" w:rsidRPr="00A954C9" w:rsidRDefault="002C6FD1" w:rsidP="0095595F">
      <w:pPr>
        <w:spacing w:line="0" w:lineRule="atLeast"/>
        <w:rPr>
          <w:b/>
          <w:highlight w:val="yellow"/>
          <w:lang w:val="lv-LV"/>
        </w:rPr>
      </w:pPr>
    </w:p>
    <w:p w14:paraId="01025B3C" w14:textId="5272BDE0" w:rsidR="00E825B1" w:rsidRPr="00A954C9" w:rsidRDefault="00E825B1" w:rsidP="0095595F">
      <w:pPr>
        <w:spacing w:line="0" w:lineRule="atLeast"/>
        <w:rPr>
          <w:b/>
          <w:highlight w:val="yellow"/>
          <w:lang w:val="lv-LV"/>
        </w:rPr>
      </w:pPr>
    </w:p>
    <w:p w14:paraId="16EB133E" w14:textId="77777777" w:rsidR="00E825B1" w:rsidRPr="00A954C9" w:rsidRDefault="00E825B1" w:rsidP="0095595F">
      <w:pPr>
        <w:spacing w:line="0" w:lineRule="atLeast"/>
        <w:rPr>
          <w:b/>
          <w:highlight w:val="yellow"/>
          <w:lang w:val="lv-LV"/>
        </w:rPr>
      </w:pPr>
    </w:p>
    <w:p w14:paraId="6F899A68" w14:textId="2B5A1521" w:rsidR="005D48ED" w:rsidRPr="00A954C9" w:rsidRDefault="00793986" w:rsidP="005D48ED">
      <w:pPr>
        <w:spacing w:line="0" w:lineRule="atLeast"/>
        <w:jc w:val="right"/>
        <w:rPr>
          <w:b/>
          <w:lang w:val="lv-LV"/>
        </w:rPr>
      </w:pPr>
      <w:r>
        <w:rPr>
          <w:b/>
          <w:lang w:val="lv-LV"/>
        </w:rPr>
        <w:t>6</w:t>
      </w:r>
      <w:r w:rsidR="005D48ED" w:rsidRPr="00A954C9">
        <w:rPr>
          <w:b/>
          <w:lang w:val="lv-LV"/>
        </w:rPr>
        <w:t>.pielikums</w:t>
      </w:r>
    </w:p>
    <w:p w14:paraId="0E346F9A" w14:textId="77777777" w:rsidR="002C6FD1" w:rsidRPr="002C6FD1" w:rsidRDefault="005D48ED" w:rsidP="002C6FD1">
      <w:pPr>
        <w:spacing w:line="0" w:lineRule="atLeast"/>
        <w:jc w:val="right"/>
        <w:rPr>
          <w:lang w:val="lv-LV"/>
        </w:rPr>
      </w:pPr>
      <w:r w:rsidRPr="00A954C9">
        <w:rPr>
          <w:lang w:val="lv-LV"/>
        </w:rPr>
        <w:t xml:space="preserve"> </w:t>
      </w:r>
      <w:r w:rsidR="002C6FD1" w:rsidRPr="002C6FD1">
        <w:rPr>
          <w:lang w:val="lv-LV"/>
        </w:rPr>
        <w:t>SIA “LDZ CARGO” sarunu procedūras ar publikāciju</w:t>
      </w:r>
    </w:p>
    <w:p w14:paraId="1CD05740" w14:textId="777C139B" w:rsidR="005D48ED" w:rsidRDefault="002C6FD1" w:rsidP="002C6FD1">
      <w:pPr>
        <w:spacing w:line="0" w:lineRule="atLeast"/>
        <w:jc w:val="right"/>
        <w:rPr>
          <w:lang w:val="lv-LV"/>
        </w:rPr>
      </w:pPr>
      <w:r w:rsidRPr="002C6FD1">
        <w:rPr>
          <w:lang w:val="lv-LV"/>
        </w:rPr>
        <w:t>„Taksometra pakalpojumi Rīgā un Liepājā” nolikumam</w:t>
      </w:r>
    </w:p>
    <w:p w14:paraId="6E092135" w14:textId="77777777" w:rsidR="002C6FD1" w:rsidRPr="00A954C9" w:rsidRDefault="002C6FD1" w:rsidP="002C6FD1">
      <w:pPr>
        <w:spacing w:line="0" w:lineRule="atLeast"/>
        <w:jc w:val="right"/>
        <w:rPr>
          <w:lang w:val="lv-LV"/>
        </w:rPr>
      </w:pPr>
    </w:p>
    <w:p w14:paraId="7FAFF562" w14:textId="77777777" w:rsidR="005D48ED" w:rsidRPr="00A954C9" w:rsidRDefault="005D48ED" w:rsidP="005D48ED">
      <w:pPr>
        <w:jc w:val="right"/>
        <w:rPr>
          <w:caps/>
          <w:lang w:val="lv-LV"/>
        </w:rPr>
      </w:pPr>
      <w:r w:rsidRPr="00A954C9">
        <w:rPr>
          <w:caps/>
          <w:lang w:val="lv-LV"/>
        </w:rPr>
        <w:t xml:space="preserve"> Līguma projekts</w:t>
      </w:r>
    </w:p>
    <w:p w14:paraId="1C65A737" w14:textId="1DFF7958" w:rsidR="005D48ED" w:rsidRPr="00A954C9" w:rsidRDefault="005D48ED" w:rsidP="005D48ED">
      <w:pPr>
        <w:pStyle w:val="Standard"/>
        <w:ind w:right="-28"/>
        <w:rPr>
          <w:b/>
          <w:bCs/>
          <w:highlight w:val="yellow"/>
          <w:u w:val="single"/>
          <w:lang w:val="lv-LV"/>
        </w:rPr>
      </w:pPr>
    </w:p>
    <w:p w14:paraId="6CDEF597" w14:textId="40808CC7" w:rsidR="00EA5CFA" w:rsidRPr="00A954C9" w:rsidRDefault="00EA5CFA" w:rsidP="005D48ED">
      <w:pPr>
        <w:pStyle w:val="Standard"/>
        <w:ind w:right="-28"/>
        <w:rPr>
          <w:b/>
          <w:bCs/>
          <w:highlight w:val="yellow"/>
          <w:u w:val="single"/>
          <w:lang w:val="lv-LV"/>
        </w:rPr>
      </w:pPr>
    </w:p>
    <w:p w14:paraId="64CA095A" w14:textId="77777777" w:rsidR="00EA5CFA" w:rsidRPr="00A954C9" w:rsidRDefault="00EA5CFA" w:rsidP="00EA5CFA">
      <w:pPr>
        <w:jc w:val="both"/>
        <w:rPr>
          <w:bCs/>
          <w:i/>
          <w:iCs/>
          <w:sz w:val="20"/>
          <w:szCs w:val="20"/>
          <w:lang w:val="lv-LV"/>
        </w:rPr>
      </w:pPr>
      <w:bookmarkStart w:id="10" w:name="_Hlk119590597"/>
      <w:r w:rsidRPr="00A954C9">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954C9">
        <w:rPr>
          <w:i/>
          <w:iCs/>
          <w:sz w:val="20"/>
          <w:szCs w:val="20"/>
          <w:lang w:val="lv-LV"/>
        </w:rPr>
        <w:t>atbilstoši piedāvājumam un ievērojot iepirkuma nolikumā noteiktās prasības.</w:t>
      </w:r>
    </w:p>
    <w:bookmarkEnd w:id="10"/>
    <w:p w14:paraId="1EA58FED" w14:textId="77777777" w:rsidR="00EA5CFA" w:rsidRPr="00A954C9" w:rsidRDefault="00EA5CFA" w:rsidP="005D48ED">
      <w:pPr>
        <w:pStyle w:val="Standard"/>
        <w:ind w:right="-28"/>
        <w:rPr>
          <w:b/>
          <w:bCs/>
          <w:u w:val="single"/>
          <w:lang w:val="lv-LV"/>
        </w:rPr>
      </w:pPr>
    </w:p>
    <w:p w14:paraId="02CCB124" w14:textId="0174B035" w:rsidR="005D48ED" w:rsidRPr="00A954C9" w:rsidRDefault="005D48ED" w:rsidP="005D48ED">
      <w:pPr>
        <w:keepNext/>
        <w:jc w:val="center"/>
        <w:outlineLvl w:val="8"/>
        <w:rPr>
          <w:b/>
          <w:lang w:val="lv-LV"/>
        </w:rPr>
      </w:pPr>
      <w:bookmarkStart w:id="11" w:name="OLE_LINK1"/>
      <w:bookmarkStart w:id="12" w:name="OLE_LINK2"/>
      <w:r w:rsidRPr="00A954C9">
        <w:rPr>
          <w:b/>
          <w:lang w:val="lv-LV"/>
        </w:rPr>
        <w:t xml:space="preserve">LĪGUMS Nr. </w:t>
      </w:r>
      <w:r w:rsidR="00EA5CFA" w:rsidRPr="00A954C9">
        <w:rPr>
          <w:b/>
          <w:lang w:val="lv-LV"/>
        </w:rPr>
        <w:t>_______</w:t>
      </w:r>
    </w:p>
    <w:p w14:paraId="01B4627C" w14:textId="30CF2ED2" w:rsidR="005D48ED" w:rsidRPr="00A954C9" w:rsidRDefault="005D48ED" w:rsidP="005D48ED">
      <w:pPr>
        <w:keepNext/>
        <w:jc w:val="center"/>
        <w:outlineLvl w:val="8"/>
        <w:rPr>
          <w:b/>
          <w:bCs/>
          <w:lang w:val="lv-LV"/>
        </w:rPr>
      </w:pPr>
      <w:r w:rsidRPr="00A954C9">
        <w:rPr>
          <w:b/>
          <w:bCs/>
          <w:color w:val="222222"/>
          <w:lang w:val="lv-LV"/>
        </w:rPr>
        <w:t xml:space="preserve">par </w:t>
      </w:r>
      <w:r w:rsidR="00EA5CFA" w:rsidRPr="00A954C9">
        <w:rPr>
          <w:b/>
          <w:bCs/>
          <w:color w:val="222222"/>
          <w:lang w:val="lv-LV"/>
        </w:rPr>
        <w:t>t</w:t>
      </w:r>
      <w:r w:rsidR="00EA5CFA" w:rsidRPr="00A954C9">
        <w:rPr>
          <w:b/>
          <w:bCs/>
          <w:color w:val="212529"/>
          <w:shd w:val="clear" w:color="auto" w:fill="FFFFFF"/>
          <w:lang w:val="lv-LV"/>
        </w:rPr>
        <w:t>aksometra pakalpojumiem</w:t>
      </w:r>
    </w:p>
    <w:p w14:paraId="0032EF91" w14:textId="77777777" w:rsidR="005D48ED" w:rsidRPr="00A954C9" w:rsidRDefault="005D48ED" w:rsidP="005D48ED">
      <w:pPr>
        <w:rPr>
          <w:lang w:val="lv-LV"/>
        </w:rPr>
      </w:pPr>
    </w:p>
    <w:p w14:paraId="3D1D40D9" w14:textId="77777777" w:rsidR="005D48ED" w:rsidRPr="00A954C9" w:rsidRDefault="005D48ED" w:rsidP="005D48ED">
      <w:pPr>
        <w:ind w:right="28"/>
        <w:contextualSpacing/>
        <w:rPr>
          <w:lang w:val="lv-LV"/>
        </w:rPr>
      </w:pPr>
      <w:r w:rsidRPr="00A954C9">
        <w:rPr>
          <w:lang w:val="lv-LV"/>
        </w:rPr>
        <w:t>Rīgā,</w:t>
      </w:r>
      <w:r w:rsidRPr="00A954C9">
        <w:rPr>
          <w:lang w:val="lv-LV"/>
        </w:rPr>
        <w:tab/>
      </w:r>
      <w:r w:rsidRPr="00A954C9">
        <w:rPr>
          <w:lang w:val="lv-LV"/>
        </w:rPr>
        <w:tab/>
      </w:r>
      <w:r w:rsidRPr="00A954C9">
        <w:rPr>
          <w:lang w:val="lv-LV"/>
        </w:rPr>
        <w:tab/>
      </w:r>
      <w:r w:rsidRPr="00A954C9">
        <w:rPr>
          <w:lang w:val="lv-LV"/>
        </w:rPr>
        <w:tab/>
      </w:r>
      <w:r w:rsidRPr="00A954C9">
        <w:rPr>
          <w:lang w:val="lv-LV"/>
        </w:rPr>
        <w:tab/>
      </w:r>
      <w:r w:rsidRPr="00A954C9">
        <w:rPr>
          <w:lang w:val="lv-LV"/>
        </w:rPr>
        <w:tab/>
        <w:t xml:space="preserve">                                           ___________________</w:t>
      </w:r>
    </w:p>
    <w:p w14:paraId="264D995E" w14:textId="77777777" w:rsidR="005D48ED" w:rsidRPr="00A954C9" w:rsidRDefault="005D48ED" w:rsidP="005D48ED">
      <w:pPr>
        <w:ind w:right="28"/>
        <w:contextualSpacing/>
        <w:rPr>
          <w:i/>
          <w:iCs/>
          <w:u w:val="single"/>
          <w:lang w:val="lv-LV"/>
        </w:rPr>
      </w:pPr>
      <w:r w:rsidRPr="00A954C9">
        <w:rPr>
          <w:i/>
          <w:iCs/>
          <w:u w:val="single"/>
          <w:lang w:val="lv-LV"/>
        </w:rPr>
        <w:t>vai</w:t>
      </w:r>
    </w:p>
    <w:p w14:paraId="0A017FAC" w14:textId="77777777" w:rsidR="005D48ED" w:rsidRPr="00A954C9" w:rsidRDefault="005D48ED" w:rsidP="005D48ED">
      <w:pPr>
        <w:tabs>
          <w:tab w:val="left" w:pos="7230"/>
        </w:tabs>
        <w:contextualSpacing/>
        <w:jc w:val="both"/>
        <w:rPr>
          <w:lang w:val="lv-LV"/>
        </w:rPr>
      </w:pPr>
      <w:r w:rsidRPr="00A954C9">
        <w:rPr>
          <w:lang w:val="lv-LV"/>
        </w:rPr>
        <w:t>Rīgā, datumu skatīt laika zīmogā</w:t>
      </w:r>
    </w:p>
    <w:p w14:paraId="768B98C3" w14:textId="77777777" w:rsidR="005D48ED" w:rsidRPr="00A954C9" w:rsidRDefault="005D48ED" w:rsidP="005D48ED">
      <w:pPr>
        <w:spacing w:line="320" w:lineRule="atLeast"/>
        <w:ind w:right="-142" w:firstLine="708"/>
        <w:jc w:val="both"/>
        <w:rPr>
          <w:lang w:val="lv-LV"/>
        </w:rPr>
      </w:pPr>
    </w:p>
    <w:p w14:paraId="64706248" w14:textId="04551683" w:rsidR="005D48ED" w:rsidRPr="00A954C9" w:rsidRDefault="005D48ED" w:rsidP="005D48ED">
      <w:pPr>
        <w:ind w:right="44" w:firstLine="720"/>
        <w:jc w:val="both"/>
        <w:rPr>
          <w:lang w:val="lv-LV"/>
        </w:rPr>
      </w:pPr>
      <w:r w:rsidRPr="00A954C9">
        <w:rPr>
          <w:b/>
          <w:lang w:val="lv-LV"/>
        </w:rPr>
        <w:t xml:space="preserve">Sabiedrība ar ierobežotu atbildību </w:t>
      </w:r>
      <w:r w:rsidRPr="00A954C9">
        <w:rPr>
          <w:b/>
          <w:bCs/>
          <w:color w:val="222222"/>
          <w:lang w:val="lv-LV"/>
        </w:rPr>
        <w:t>„</w:t>
      </w:r>
      <w:r w:rsidRPr="00A954C9">
        <w:rPr>
          <w:b/>
          <w:bCs/>
          <w:lang w:val="lv-LV"/>
        </w:rPr>
        <w:t>LDZ</w:t>
      </w:r>
      <w:r w:rsidRPr="00A954C9">
        <w:rPr>
          <w:b/>
          <w:lang w:val="lv-LV"/>
        </w:rPr>
        <w:t xml:space="preserve"> </w:t>
      </w:r>
      <w:r w:rsidR="00503D97" w:rsidRPr="00A954C9">
        <w:rPr>
          <w:b/>
          <w:lang w:val="lv-LV"/>
        </w:rPr>
        <w:t>CARGO</w:t>
      </w:r>
      <w:r w:rsidRPr="00A954C9">
        <w:rPr>
          <w:b/>
          <w:lang w:val="lv-LV"/>
        </w:rPr>
        <w:t>”</w:t>
      </w:r>
      <w:r w:rsidRPr="00A954C9">
        <w:rPr>
          <w:lang w:val="lv-LV"/>
        </w:rPr>
        <w:t xml:space="preserve">, vienotais reģistrācijas Nr. </w:t>
      </w:r>
      <w:r w:rsidR="00503D97" w:rsidRPr="00A954C9">
        <w:rPr>
          <w:lang w:val="lv-LV"/>
        </w:rPr>
        <w:t>40003788421</w:t>
      </w:r>
      <w:r w:rsidRPr="00A954C9">
        <w:rPr>
          <w:color w:val="000000"/>
          <w:lang w:val="lv-LV"/>
        </w:rPr>
        <w:t xml:space="preserve">, </w:t>
      </w:r>
      <w:r w:rsidRPr="00A954C9">
        <w:rPr>
          <w:lang w:val="lv-LV"/>
        </w:rPr>
        <w:t>tās _________________ personā, kur (-š;-a) rīkojas uz ________ pamata, turpmāk – Pasūtītājs, ___________, no vienas puses, un</w:t>
      </w:r>
    </w:p>
    <w:p w14:paraId="41B3E424" w14:textId="77777777" w:rsidR="00AB7F4C" w:rsidRPr="00A954C9" w:rsidRDefault="005D48ED" w:rsidP="005D48ED">
      <w:pPr>
        <w:ind w:right="44" w:firstLine="720"/>
        <w:jc w:val="both"/>
        <w:rPr>
          <w:lang w:val="lv-LV"/>
        </w:rPr>
      </w:pPr>
      <w:r w:rsidRPr="00A954C9">
        <w:rPr>
          <w:b/>
          <w:lang w:val="lv-LV"/>
        </w:rPr>
        <w:t xml:space="preserve">______ </w:t>
      </w:r>
      <w:r w:rsidRPr="00A954C9">
        <w:rPr>
          <w:b/>
          <w:bCs/>
          <w:color w:val="222222"/>
          <w:lang w:val="lv-LV"/>
        </w:rPr>
        <w:t>„</w:t>
      </w:r>
      <w:r w:rsidRPr="00A954C9">
        <w:rPr>
          <w:b/>
          <w:lang w:val="lv-LV"/>
        </w:rPr>
        <w:t>____________________”</w:t>
      </w:r>
      <w:r w:rsidRPr="00A954C9">
        <w:rPr>
          <w:lang w:val="lv-LV"/>
        </w:rPr>
        <w:t>, vienotais reģistrācijas Nr. ________________, tās _________________ personā, kur (-š;-a) rīkojas uz ________ pamata, turpmāk – Izpildītājs, no otras puses</w:t>
      </w:r>
      <w:bookmarkEnd w:id="11"/>
      <w:bookmarkEnd w:id="12"/>
      <w:r w:rsidRPr="00A954C9">
        <w:rPr>
          <w:b/>
          <w:lang w:val="lv-LV"/>
        </w:rPr>
        <w:t xml:space="preserve">, </w:t>
      </w:r>
      <w:r w:rsidRPr="00A954C9">
        <w:rPr>
          <w:lang w:val="lv-LV"/>
        </w:rPr>
        <w:t xml:space="preserve">kopā vai atsevišķi - Puses, </w:t>
      </w:r>
      <w:r w:rsidR="00063252" w:rsidRPr="00A954C9">
        <w:rPr>
          <w:lang w:val="lv-LV" w:eastAsia="lv-LV"/>
        </w:rPr>
        <w:t>labprātīgi, bez maldus, viltus vai spaidiem,</w:t>
      </w:r>
      <w:r w:rsidR="00063252" w:rsidRPr="00A954C9">
        <w:rPr>
          <w:lang w:val="lv-LV"/>
        </w:rPr>
        <w:t xml:space="preserve"> </w:t>
      </w:r>
      <w:r w:rsidRPr="00A954C9">
        <w:rPr>
          <w:lang w:val="lv-LV"/>
        </w:rPr>
        <w:t xml:space="preserve">noslēdz šo līgumu (turpmāk - Līgums) par zemāk minēto: </w:t>
      </w:r>
    </w:p>
    <w:p w14:paraId="546EC81B" w14:textId="77777777" w:rsidR="00AB7F4C" w:rsidRPr="00A954C9" w:rsidRDefault="00AB7F4C" w:rsidP="00AB7F4C">
      <w:pPr>
        <w:numPr>
          <w:ilvl w:val="12"/>
          <w:numId w:val="0"/>
        </w:numPr>
        <w:jc w:val="both"/>
        <w:rPr>
          <w:lang w:val="lv-LV" w:eastAsia="lv-LV"/>
        </w:rPr>
      </w:pPr>
    </w:p>
    <w:p w14:paraId="38FFA540" w14:textId="77777777" w:rsidR="00AB7F4C" w:rsidRPr="00A954C9" w:rsidRDefault="00AB7F4C" w:rsidP="00263A6B">
      <w:pPr>
        <w:numPr>
          <w:ilvl w:val="0"/>
          <w:numId w:val="21"/>
        </w:numPr>
        <w:jc w:val="center"/>
        <w:outlineLvl w:val="1"/>
        <w:rPr>
          <w:b/>
          <w:lang w:val="lv-LV" w:eastAsia="lv-LV"/>
        </w:rPr>
      </w:pPr>
      <w:r w:rsidRPr="00A954C9">
        <w:rPr>
          <w:b/>
          <w:lang w:val="lv-LV" w:eastAsia="lv-LV"/>
        </w:rPr>
        <w:t>Līguma priekšmets</w:t>
      </w:r>
    </w:p>
    <w:p w14:paraId="59A13391" w14:textId="6520DAD5" w:rsidR="00CB67F2" w:rsidRPr="008440C9" w:rsidRDefault="00AB7F4C" w:rsidP="008440C9">
      <w:pPr>
        <w:numPr>
          <w:ilvl w:val="1"/>
          <w:numId w:val="11"/>
        </w:numPr>
        <w:tabs>
          <w:tab w:val="clear" w:pos="720"/>
        </w:tabs>
        <w:ind w:left="426" w:hanging="426"/>
        <w:jc w:val="both"/>
        <w:outlineLvl w:val="2"/>
        <w:rPr>
          <w:bCs/>
          <w:lang w:val="lv-LV"/>
        </w:rPr>
      </w:pPr>
      <w:r w:rsidRPr="00A954C9">
        <w:rPr>
          <w:bCs/>
          <w:lang w:val="lv-LV"/>
        </w:rPr>
        <w:t xml:space="preserve">Pasūtītājs pasūta un Izpildītājs pēc Pasūtītāja pieprasījuma sniedz pasažieru autotransporta pārvadājumu pakalpojumus, turpmāk tekstā – „Pakalpojumi” Pasūtītāja darbinieku (t.sk. lokomotīvju brigāžu) pārvadāšanu ar Izpildītāja rīcībā esošiem vieglajiem automobiļiem turpmāk tekstā – </w:t>
      </w:r>
      <w:r w:rsidR="00DA1CBB" w:rsidRPr="00A954C9">
        <w:rPr>
          <w:bCs/>
          <w:lang w:val="lv-LV"/>
        </w:rPr>
        <w:t>„</w:t>
      </w:r>
      <w:r w:rsidRPr="00A954C9">
        <w:rPr>
          <w:bCs/>
          <w:lang w:val="lv-LV"/>
        </w:rPr>
        <w:t>Automašīna”, ko vada Izpildītāja Automašīnu vadītāji, turpmāk tekstā – „Vadītājs”.</w:t>
      </w:r>
      <w:r w:rsidRPr="00A954C9">
        <w:rPr>
          <w:lang w:val="lv-LV"/>
        </w:rPr>
        <w:t xml:space="preserve"> </w:t>
      </w:r>
    </w:p>
    <w:p w14:paraId="78C47690" w14:textId="0470BF4E" w:rsidR="00CB67F2" w:rsidRDefault="00AB7F4C" w:rsidP="008440C9">
      <w:pPr>
        <w:numPr>
          <w:ilvl w:val="1"/>
          <w:numId w:val="11"/>
        </w:numPr>
        <w:tabs>
          <w:tab w:val="clear" w:pos="720"/>
        </w:tabs>
        <w:ind w:left="426" w:hanging="426"/>
        <w:jc w:val="both"/>
        <w:outlineLvl w:val="2"/>
        <w:rPr>
          <w:bCs/>
          <w:lang w:val="lv-LV"/>
        </w:rPr>
      </w:pPr>
      <w:r w:rsidRPr="008440C9">
        <w:rPr>
          <w:bCs/>
          <w:lang w:val="lv-LV"/>
        </w:rPr>
        <w:t xml:space="preserve">Pakalpojumi ir jānodrošina atbilstoši </w:t>
      </w:r>
      <w:r w:rsidR="002C6FD1" w:rsidRPr="008440C9">
        <w:rPr>
          <w:bCs/>
          <w:lang w:val="lv-LV"/>
        </w:rPr>
        <w:t>SIA “LDZ CARGO</w:t>
      </w:r>
      <w:r w:rsidRPr="008440C9">
        <w:rPr>
          <w:bCs/>
          <w:lang w:val="lv-LV"/>
        </w:rPr>
        <w:t xml:space="preserve">”  organizētās sarunu procedūras ar publikāciju </w:t>
      </w:r>
      <w:r w:rsidRPr="008440C9">
        <w:rPr>
          <w:color w:val="222222"/>
          <w:lang w:val="lv-LV"/>
        </w:rPr>
        <w:t>„</w:t>
      </w:r>
      <w:r w:rsidRPr="008440C9">
        <w:rPr>
          <w:color w:val="212529"/>
          <w:shd w:val="clear" w:color="auto" w:fill="FFFFFF"/>
          <w:lang w:val="lv-LV"/>
        </w:rPr>
        <w:t xml:space="preserve">Taksometra pakalpojumi </w:t>
      </w:r>
      <w:r w:rsidR="002C6FD1" w:rsidRPr="008440C9">
        <w:rPr>
          <w:color w:val="212529"/>
          <w:shd w:val="clear" w:color="auto" w:fill="FFFFFF"/>
          <w:lang w:val="lv-LV"/>
        </w:rPr>
        <w:t>Rīgā un Liepājā</w:t>
      </w:r>
      <w:r w:rsidRPr="008440C9">
        <w:rPr>
          <w:bCs/>
          <w:lang w:val="lv-LV"/>
        </w:rPr>
        <w:t>” (iepirkuma identifikācijas Nr.</w:t>
      </w:r>
      <w:r w:rsidR="002C6FD1" w:rsidRPr="008440C9">
        <w:rPr>
          <w:lang w:val="lv-LV"/>
        </w:rPr>
        <w:t xml:space="preserve"> CRG</w:t>
      </w:r>
      <w:r w:rsidRPr="008440C9">
        <w:rPr>
          <w:lang w:val="lv-LV"/>
        </w:rPr>
        <w:t xml:space="preserve"> 2023/</w:t>
      </w:r>
      <w:r w:rsidR="002C6FD1" w:rsidRPr="008440C9">
        <w:rPr>
          <w:lang w:val="lv-LV"/>
        </w:rPr>
        <w:t>2</w:t>
      </w:r>
      <w:r w:rsidRPr="008440C9">
        <w:rPr>
          <w:bCs/>
          <w:lang w:val="lv-LV"/>
        </w:rPr>
        <w:t>), (turpmāk – sarunu procedūra) nolikumam (apstiprināts ar iepirkuma komisijas 2023.gada _________ 1.sēdes protokolu)</w:t>
      </w:r>
      <w:r w:rsidRPr="008440C9">
        <w:rPr>
          <w:lang w:val="lv-LV"/>
        </w:rPr>
        <w:t>, Izpildītāja piedāvājumam (2023.gada ___.__________  pieteikums Nr.________),</w:t>
      </w:r>
      <w:r w:rsidRPr="008440C9">
        <w:rPr>
          <w:bCs/>
          <w:lang w:val="lv-LV"/>
        </w:rPr>
        <w:t xml:space="preserve"> un rezultātam (SIA </w:t>
      </w:r>
      <w:r w:rsidRPr="008440C9">
        <w:rPr>
          <w:color w:val="222222"/>
          <w:lang w:val="lv-LV"/>
        </w:rPr>
        <w:t>„</w:t>
      </w:r>
      <w:r w:rsidRPr="008440C9">
        <w:rPr>
          <w:bCs/>
          <w:lang w:val="lv-LV"/>
        </w:rPr>
        <w:t xml:space="preserve">LDZ CARGO” ______________ valdes lēmums Nr. _________), Līgumam un tā Pielikumu nosacījumiem.  </w:t>
      </w:r>
    </w:p>
    <w:p w14:paraId="556D0870" w14:textId="5DC15DCE" w:rsidR="00CB67F2" w:rsidRDefault="00AB7F4C" w:rsidP="008440C9">
      <w:pPr>
        <w:numPr>
          <w:ilvl w:val="1"/>
          <w:numId w:val="11"/>
        </w:numPr>
        <w:tabs>
          <w:tab w:val="clear" w:pos="720"/>
        </w:tabs>
        <w:ind w:left="426" w:hanging="426"/>
        <w:jc w:val="both"/>
        <w:outlineLvl w:val="2"/>
        <w:rPr>
          <w:bCs/>
          <w:lang w:val="lv-LV"/>
        </w:rPr>
      </w:pPr>
      <w:r w:rsidRPr="008440C9">
        <w:rPr>
          <w:bCs/>
          <w:lang w:val="lv-LV"/>
        </w:rPr>
        <w:t>Pasūtījumu pieņemšanas un Pakalpojum</w:t>
      </w:r>
      <w:r w:rsidR="002444CF" w:rsidRPr="008440C9">
        <w:rPr>
          <w:bCs/>
          <w:lang w:val="lv-LV"/>
        </w:rPr>
        <w:t>u</w:t>
      </w:r>
      <w:r w:rsidRPr="008440C9">
        <w:rPr>
          <w:bCs/>
          <w:lang w:val="lv-LV"/>
        </w:rPr>
        <w:t xml:space="preserve"> izpildes vieta saskaņā ar Tehnisko specifikāciju (Līguma Pielikums Nr.</w:t>
      </w:r>
      <w:r w:rsidR="0082155F">
        <w:rPr>
          <w:bCs/>
          <w:lang w:val="lv-LV"/>
        </w:rPr>
        <w:t>2</w:t>
      </w:r>
      <w:r w:rsidRPr="008440C9">
        <w:rPr>
          <w:bCs/>
          <w:lang w:val="lv-LV"/>
        </w:rPr>
        <w:t xml:space="preserve">). </w:t>
      </w:r>
    </w:p>
    <w:p w14:paraId="5AF2F42E" w14:textId="3AA82671" w:rsidR="00CB67F2" w:rsidRDefault="00AB7F4C" w:rsidP="008440C9">
      <w:pPr>
        <w:numPr>
          <w:ilvl w:val="1"/>
          <w:numId w:val="11"/>
        </w:numPr>
        <w:tabs>
          <w:tab w:val="clear" w:pos="720"/>
        </w:tabs>
        <w:ind w:left="426" w:hanging="426"/>
        <w:jc w:val="both"/>
        <w:outlineLvl w:val="2"/>
        <w:rPr>
          <w:bCs/>
          <w:lang w:val="lv-LV"/>
        </w:rPr>
      </w:pPr>
      <w:r w:rsidRPr="008440C9">
        <w:rPr>
          <w:bCs/>
          <w:lang w:val="lv-LV"/>
        </w:rPr>
        <w:t>Pakalpojum</w:t>
      </w:r>
      <w:r w:rsidR="002444CF" w:rsidRPr="008440C9">
        <w:rPr>
          <w:bCs/>
          <w:lang w:val="lv-LV"/>
        </w:rPr>
        <w:t>i</w:t>
      </w:r>
      <w:r w:rsidRPr="008440C9">
        <w:rPr>
          <w:bCs/>
          <w:lang w:val="lv-LV"/>
        </w:rPr>
        <w:t xml:space="preserve"> nepieciešam</w:t>
      </w:r>
      <w:r w:rsidR="002444CF" w:rsidRPr="008440C9">
        <w:rPr>
          <w:bCs/>
          <w:lang w:val="lv-LV"/>
        </w:rPr>
        <w:t>i</w:t>
      </w:r>
      <w:r w:rsidRPr="008440C9">
        <w:rPr>
          <w:bCs/>
          <w:lang w:val="lv-LV"/>
        </w:rPr>
        <w:t xml:space="preserve"> visu diennakti bez brīvdienām un jebkuros laika apstākļos ar</w:t>
      </w:r>
      <w:r w:rsidR="002C6FD1" w:rsidRPr="008440C9">
        <w:rPr>
          <w:bCs/>
          <w:lang w:val="lv-LV"/>
        </w:rPr>
        <w:t xml:space="preserve"> </w:t>
      </w:r>
      <w:r w:rsidRPr="008440C9">
        <w:rPr>
          <w:bCs/>
          <w:lang w:val="lv-LV"/>
        </w:rPr>
        <w:t>vienu automašīnu</w:t>
      </w:r>
      <w:r w:rsidR="002C6FD1" w:rsidRPr="008440C9">
        <w:rPr>
          <w:bCs/>
          <w:lang w:val="lv-LV"/>
        </w:rPr>
        <w:t xml:space="preserve"> </w:t>
      </w:r>
      <w:r w:rsidRPr="008440C9">
        <w:rPr>
          <w:bCs/>
          <w:lang w:val="lv-LV"/>
        </w:rPr>
        <w:t>atbilstoši Līguma Pielikumam Nr.</w:t>
      </w:r>
      <w:r w:rsidR="0082155F">
        <w:rPr>
          <w:bCs/>
          <w:lang w:val="lv-LV"/>
        </w:rPr>
        <w:t>2</w:t>
      </w:r>
      <w:r w:rsidRPr="008440C9">
        <w:rPr>
          <w:bCs/>
          <w:lang w:val="lv-LV"/>
        </w:rPr>
        <w:t>.</w:t>
      </w:r>
    </w:p>
    <w:p w14:paraId="31A52E1D" w14:textId="10A311EA" w:rsidR="00AB7F4C" w:rsidRPr="008440C9" w:rsidRDefault="00AB7F4C" w:rsidP="008440C9">
      <w:pPr>
        <w:numPr>
          <w:ilvl w:val="1"/>
          <w:numId w:val="11"/>
        </w:numPr>
        <w:tabs>
          <w:tab w:val="clear" w:pos="720"/>
        </w:tabs>
        <w:ind w:left="426" w:hanging="426"/>
        <w:jc w:val="both"/>
        <w:outlineLvl w:val="2"/>
        <w:rPr>
          <w:bCs/>
          <w:lang w:val="lv-LV"/>
        </w:rPr>
      </w:pPr>
      <w:r w:rsidRPr="008440C9">
        <w:rPr>
          <w:bCs/>
          <w:lang w:val="lv-LV"/>
        </w:rPr>
        <w:t>Automašīnām, kas sniedz Pakalpojumu</w:t>
      </w:r>
      <w:r w:rsidR="002444CF" w:rsidRPr="008440C9">
        <w:rPr>
          <w:bCs/>
          <w:lang w:val="lv-LV"/>
        </w:rPr>
        <w:t>s</w:t>
      </w:r>
      <w:r w:rsidRPr="008440C9">
        <w:rPr>
          <w:bCs/>
          <w:lang w:val="lv-LV"/>
        </w:rPr>
        <w:t xml:space="preserve"> jābūt aprīkotām ar ne mazāk kā 4 (četru) pasažieru sēdvietām.</w:t>
      </w:r>
    </w:p>
    <w:p w14:paraId="28E6CCCD" w14:textId="77777777" w:rsidR="00AB7F4C" w:rsidRPr="00A954C9" w:rsidRDefault="00AB7F4C" w:rsidP="00AB7F4C">
      <w:pPr>
        <w:ind w:left="360"/>
        <w:jc w:val="both"/>
        <w:outlineLvl w:val="2"/>
        <w:rPr>
          <w:bCs/>
          <w:lang w:val="lv-LV"/>
        </w:rPr>
      </w:pPr>
    </w:p>
    <w:p w14:paraId="394BAC24" w14:textId="77777777" w:rsidR="00AB7F4C" w:rsidRPr="00A954C9" w:rsidRDefault="00AB7F4C" w:rsidP="00263A6B">
      <w:pPr>
        <w:numPr>
          <w:ilvl w:val="0"/>
          <w:numId w:val="21"/>
        </w:numPr>
        <w:jc w:val="center"/>
        <w:outlineLvl w:val="1"/>
        <w:rPr>
          <w:b/>
          <w:lang w:val="lv-LV" w:eastAsia="lv-LV"/>
        </w:rPr>
      </w:pPr>
      <w:r w:rsidRPr="00A954C9">
        <w:rPr>
          <w:b/>
          <w:lang w:val="lv-LV" w:eastAsia="lv-LV"/>
        </w:rPr>
        <w:t>Pušu saistības un pienākumi.</w:t>
      </w:r>
    </w:p>
    <w:p w14:paraId="2717A87D" w14:textId="77110AD8" w:rsidR="00AB7F4C" w:rsidRPr="00A954C9" w:rsidRDefault="00390CB0" w:rsidP="008440C9">
      <w:pPr>
        <w:numPr>
          <w:ilvl w:val="1"/>
          <w:numId w:val="11"/>
        </w:numPr>
        <w:tabs>
          <w:tab w:val="clear" w:pos="720"/>
        </w:tabs>
        <w:ind w:left="567" w:hanging="567"/>
        <w:jc w:val="both"/>
        <w:outlineLvl w:val="2"/>
        <w:rPr>
          <w:bCs/>
          <w:lang w:val="lv-LV"/>
        </w:rPr>
      </w:pPr>
      <w:r>
        <w:rPr>
          <w:bCs/>
          <w:lang w:val="lv-LV"/>
        </w:rPr>
        <w:t xml:space="preserve"> </w:t>
      </w:r>
      <w:r w:rsidR="00AB7F4C" w:rsidRPr="00A954C9">
        <w:rPr>
          <w:bCs/>
          <w:lang w:val="lv-LV"/>
        </w:rPr>
        <w:t>Izpildītājs apņemas:</w:t>
      </w:r>
    </w:p>
    <w:p w14:paraId="51A77ADB" w14:textId="77777777" w:rsidR="00AB7F4C" w:rsidRPr="00A954C9" w:rsidRDefault="00AB7F4C" w:rsidP="00263A6B">
      <w:pPr>
        <w:numPr>
          <w:ilvl w:val="2"/>
          <w:numId w:val="11"/>
        </w:numPr>
        <w:tabs>
          <w:tab w:val="num" w:pos="1701"/>
        </w:tabs>
        <w:ind w:left="1701" w:hanging="708"/>
        <w:jc w:val="both"/>
        <w:rPr>
          <w:lang w:val="lv-LV"/>
        </w:rPr>
      </w:pPr>
      <w:bookmarkStart w:id="13" w:name="_Ref216510994"/>
      <w:r w:rsidRPr="00A954C9">
        <w:rPr>
          <w:lang w:val="lv-LV"/>
        </w:rPr>
        <w:lastRenderedPageBreak/>
        <w:t>Pasūtītāja norādītajā vietā un termiņā nodrošināt Pasūtītāju ar nepieciešamo Automašīnu skaitu (Līguma 1.4.punkts) un nogādāt Pasūtītāja darbiniekus norādītajā vietā.</w:t>
      </w:r>
    </w:p>
    <w:p w14:paraId="21210D49"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izņēmuma gadījumā pēc atsevišķa pieprasījuma 1 (vienas) stundas laikā papildus automašīnas pieejamību;</w:t>
      </w:r>
    </w:p>
    <w:p w14:paraId="0C076850"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uz sava rēķina piesaistīt trešo personu, savu saistību izpildīšanai, gadījumā, ja Izpildītājs kāda iemesla dēļ nevar izpildīt Līguma 2.1.1.punktā noteiktos pienākumus;</w:t>
      </w:r>
    </w:p>
    <w:p w14:paraId="133980C9" w14:textId="3A7B6B04" w:rsidR="00AB7F4C" w:rsidRPr="00B35FB3" w:rsidRDefault="00AB7F4C" w:rsidP="00263A6B">
      <w:pPr>
        <w:numPr>
          <w:ilvl w:val="2"/>
          <w:numId w:val="11"/>
        </w:numPr>
        <w:tabs>
          <w:tab w:val="num" w:pos="1701"/>
        </w:tabs>
        <w:ind w:left="1701" w:hanging="708"/>
        <w:jc w:val="both"/>
        <w:rPr>
          <w:lang w:val="lv-LV"/>
        </w:rPr>
      </w:pPr>
      <w:r w:rsidRPr="00A954C9">
        <w:rPr>
          <w:lang w:val="lv-LV"/>
        </w:rPr>
        <w:t>izveidot atsevišķo identifikāciju Pasūtītāja dispečera tālrunim un pieņemt pasūtījuma zvanus tikai no tā. Pasūtījumu pieņemšanas kontakttālrunis: ____________</w:t>
      </w:r>
      <w:r w:rsidRPr="00A954C9">
        <w:rPr>
          <w:bCs/>
          <w:lang w:val="lv-LV"/>
        </w:rPr>
        <w:t>;</w:t>
      </w:r>
    </w:p>
    <w:p w14:paraId="200E4995" w14:textId="13B1CACE" w:rsidR="00AB7F4C" w:rsidRPr="00B35FB3" w:rsidRDefault="00AB7F4C" w:rsidP="00B35FB3">
      <w:pPr>
        <w:numPr>
          <w:ilvl w:val="2"/>
          <w:numId w:val="11"/>
        </w:numPr>
        <w:tabs>
          <w:tab w:val="num" w:pos="1701"/>
        </w:tabs>
        <w:ind w:left="1701" w:hanging="708"/>
        <w:jc w:val="both"/>
        <w:rPr>
          <w:lang w:val="lv-LV"/>
        </w:rPr>
      </w:pPr>
      <w:r w:rsidRPr="00B35FB3">
        <w:rPr>
          <w:lang w:val="lv-LV"/>
        </w:rPr>
        <w:t xml:space="preserve">pēc Pasūtītāja Pakalpojuma pieteikuma saņemšanas, operatīvi organizēt Automašīnas piebraukšanu Pasūtītāja pieteikumā norādītajā </w:t>
      </w:r>
      <w:r w:rsidRPr="00B35FB3">
        <w:rPr>
          <w:b/>
          <w:bCs/>
          <w:lang w:val="lv-LV"/>
        </w:rPr>
        <w:t xml:space="preserve">vietā </w:t>
      </w:r>
      <w:r w:rsidR="00B35FB3" w:rsidRPr="00B35FB3">
        <w:rPr>
          <w:lang w:val="lv-LV"/>
        </w:rPr>
        <w:t xml:space="preserve">ne vēlāk kā 60 (sešdesmit) minūšu laikā no pieteikuma saņemšanas brīža vai uz konkrēti norādīto piebraukšanas laiku, kas tiks pieteikts ne vēlāk kā 60 (sešdesmit) minūtes iepriekš. </w:t>
      </w:r>
    </w:p>
    <w:bookmarkEnd w:id="13"/>
    <w:p w14:paraId="5F299332" w14:textId="21FFB79C" w:rsidR="00AB7F4C" w:rsidRPr="00A954C9" w:rsidRDefault="00AB7F4C" w:rsidP="00263A6B">
      <w:pPr>
        <w:numPr>
          <w:ilvl w:val="2"/>
          <w:numId w:val="11"/>
        </w:numPr>
        <w:tabs>
          <w:tab w:val="num" w:pos="1701"/>
        </w:tabs>
        <w:ind w:left="1701" w:hanging="708"/>
        <w:jc w:val="both"/>
        <w:rPr>
          <w:lang w:val="lv-LV"/>
        </w:rPr>
      </w:pPr>
      <w:r w:rsidRPr="00A954C9">
        <w:rPr>
          <w:lang w:val="lv-LV"/>
        </w:rPr>
        <w:t xml:space="preserve">sniegt </w:t>
      </w:r>
      <w:r w:rsidR="006B6DAA">
        <w:rPr>
          <w:lang w:val="lv-LV"/>
        </w:rPr>
        <w:t>P</w:t>
      </w:r>
      <w:r w:rsidRPr="00A954C9">
        <w:rPr>
          <w:lang w:val="lv-LV"/>
        </w:rPr>
        <w:t>akalpojumu</w:t>
      </w:r>
      <w:r w:rsidR="006B6DAA">
        <w:rPr>
          <w:lang w:val="lv-LV"/>
        </w:rPr>
        <w:t>s</w:t>
      </w:r>
      <w:r w:rsidRPr="00A954C9">
        <w:rPr>
          <w:lang w:val="lv-LV"/>
        </w:rPr>
        <w:t xml:space="preserve"> ar tīru un tehniskā kārtībā esošu Automašīnu. Automašīnas salonā nodrošināt iekšējo mikroklimatu (kondicionieris, apsilde) atbilstoši laika apstākļiem</w:t>
      </w:r>
      <w:r w:rsidR="006B6DAA">
        <w:rPr>
          <w:lang w:val="lv-LV"/>
        </w:rPr>
        <w:t>;</w:t>
      </w:r>
    </w:p>
    <w:p w14:paraId="5900DC99" w14:textId="05F9B329" w:rsidR="00AB7F4C" w:rsidRPr="00A954C9" w:rsidRDefault="00AB7F4C" w:rsidP="00263A6B">
      <w:pPr>
        <w:numPr>
          <w:ilvl w:val="2"/>
          <w:numId w:val="11"/>
        </w:numPr>
        <w:tabs>
          <w:tab w:val="num" w:pos="1701"/>
        </w:tabs>
        <w:ind w:left="1701" w:hanging="708"/>
        <w:jc w:val="both"/>
        <w:rPr>
          <w:lang w:val="lv-LV"/>
        </w:rPr>
      </w:pPr>
      <w:r w:rsidRPr="00A954C9">
        <w:rPr>
          <w:lang w:val="lv-LV"/>
        </w:rPr>
        <w:t>Pakalpojum</w:t>
      </w:r>
      <w:r w:rsidR="006B6DAA">
        <w:rPr>
          <w:lang w:val="lv-LV"/>
        </w:rPr>
        <w:t>u</w:t>
      </w:r>
      <w:r w:rsidRPr="00A954C9">
        <w:rPr>
          <w:lang w:val="lv-LV"/>
        </w:rPr>
        <w:t xml:space="preserve"> sniegšanai norīkot Vadītāju, kurš atbilstoši Latvijas Republikas </w:t>
      </w:r>
      <w:r w:rsidR="00622D62">
        <w:rPr>
          <w:lang w:val="lv-LV"/>
        </w:rPr>
        <w:t>tiesību</w:t>
      </w:r>
      <w:r w:rsidR="00622D62" w:rsidRPr="00A954C9">
        <w:rPr>
          <w:lang w:val="lv-LV"/>
        </w:rPr>
        <w:t xml:space="preserve"> </w:t>
      </w:r>
      <w:r w:rsidRPr="00A954C9">
        <w:rPr>
          <w:lang w:val="lv-LV"/>
        </w:rPr>
        <w:t>aktiem ir tiesīgs piedalīties ceļu satiksmē</w:t>
      </w:r>
      <w:r w:rsidR="006B6DAA">
        <w:rPr>
          <w:lang w:val="lv-LV"/>
        </w:rPr>
        <w:t>;</w:t>
      </w:r>
    </w:p>
    <w:p w14:paraId="111BC7F4" w14:textId="45AAE5DA" w:rsidR="00AB7F4C" w:rsidRPr="00A954C9" w:rsidRDefault="00AB7F4C" w:rsidP="00263A6B">
      <w:pPr>
        <w:numPr>
          <w:ilvl w:val="2"/>
          <w:numId w:val="11"/>
        </w:numPr>
        <w:tabs>
          <w:tab w:val="num" w:pos="1701"/>
        </w:tabs>
        <w:ind w:left="1701" w:hanging="708"/>
        <w:jc w:val="both"/>
        <w:rPr>
          <w:lang w:val="lv-LV"/>
        </w:rPr>
      </w:pPr>
      <w:r w:rsidRPr="00A954C9">
        <w:rPr>
          <w:lang w:val="lv-LV"/>
        </w:rPr>
        <w:t>nodrošināt, ka Vadītājs pirms katra brauciena apstiprina pasažiera identitāti pēc Pasūtītāja (SIA „LDZ CARGO”) darbinieka apliecības vai cita dokumenta</w:t>
      </w:r>
      <w:r w:rsidR="006B6DAA">
        <w:rPr>
          <w:lang w:val="lv-LV"/>
        </w:rPr>
        <w:t>;</w:t>
      </w:r>
    </w:p>
    <w:p w14:paraId="38FC7EB7" w14:textId="21989CAE" w:rsidR="00AB7F4C" w:rsidRDefault="00AB7F4C" w:rsidP="008440C9">
      <w:pPr>
        <w:numPr>
          <w:ilvl w:val="1"/>
          <w:numId w:val="11"/>
        </w:numPr>
        <w:tabs>
          <w:tab w:val="clear" w:pos="720"/>
        </w:tabs>
        <w:ind w:left="567" w:hanging="567"/>
        <w:jc w:val="both"/>
        <w:outlineLvl w:val="2"/>
        <w:rPr>
          <w:bCs/>
          <w:lang w:val="lv-LV"/>
        </w:rPr>
      </w:pPr>
      <w:r w:rsidRPr="00A954C9">
        <w:rPr>
          <w:bCs/>
          <w:lang w:val="lv-LV"/>
        </w:rPr>
        <w:t xml:space="preserve">Pakalpojumus </w:t>
      </w:r>
      <w:proofErr w:type="spellStart"/>
      <w:r w:rsidRPr="00A954C9">
        <w:rPr>
          <w:bCs/>
          <w:lang w:val="lv-LV"/>
        </w:rPr>
        <w:t>pasūta</w:t>
      </w:r>
      <w:proofErr w:type="spellEnd"/>
      <w:r w:rsidRPr="00A954C9">
        <w:rPr>
          <w:bCs/>
          <w:lang w:val="lv-LV"/>
        </w:rPr>
        <w:t xml:space="preserve"> Pasūtītāja lokomotīvju brigāžu norīkotājs.</w:t>
      </w:r>
    </w:p>
    <w:p w14:paraId="4995F458" w14:textId="37826CE7" w:rsidR="00AB7F4C" w:rsidRPr="008440C9" w:rsidRDefault="00AB7F4C" w:rsidP="008440C9">
      <w:pPr>
        <w:numPr>
          <w:ilvl w:val="1"/>
          <w:numId w:val="11"/>
        </w:numPr>
        <w:tabs>
          <w:tab w:val="clear" w:pos="720"/>
        </w:tabs>
        <w:ind w:left="567" w:hanging="567"/>
        <w:jc w:val="both"/>
        <w:outlineLvl w:val="2"/>
        <w:rPr>
          <w:bCs/>
          <w:lang w:val="lv-LV"/>
        </w:rPr>
      </w:pPr>
      <w:r w:rsidRPr="008440C9">
        <w:rPr>
          <w:bCs/>
          <w:lang w:val="lv-LV"/>
        </w:rPr>
        <w:t>Pasūtītājs apņemas:</w:t>
      </w:r>
    </w:p>
    <w:p w14:paraId="18CBA0D9"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pasūtīt Izpildītājam Pakalpojumus zvanot no tālr.: ____________.</w:t>
      </w:r>
    </w:p>
    <w:p w14:paraId="56E6663E" w14:textId="77777777" w:rsidR="00AB7F4C" w:rsidRPr="00A954C9" w:rsidRDefault="00AB7F4C" w:rsidP="00263A6B">
      <w:pPr>
        <w:numPr>
          <w:ilvl w:val="2"/>
          <w:numId w:val="11"/>
        </w:numPr>
        <w:tabs>
          <w:tab w:val="num" w:pos="1701"/>
        </w:tabs>
        <w:ind w:left="1701" w:hanging="708"/>
        <w:jc w:val="both"/>
        <w:rPr>
          <w:lang w:val="lv-LV"/>
        </w:rPr>
      </w:pPr>
      <w:r w:rsidRPr="00A954C9">
        <w:rPr>
          <w:lang w:val="lv-LV"/>
        </w:rPr>
        <w:t>nepārvadāt Automašīnā ugunsnedrošas, sprāgstošas, indīgas vielas, kā arī kravas, kas varētu kaitēt Automašīnai vai tā iekārtām un inventāram;</w:t>
      </w:r>
    </w:p>
    <w:p w14:paraId="5FED4851" w14:textId="69427255" w:rsidR="00AB7F4C" w:rsidRPr="00A954C9" w:rsidRDefault="00AB7F4C" w:rsidP="00263A6B">
      <w:pPr>
        <w:numPr>
          <w:ilvl w:val="2"/>
          <w:numId w:val="11"/>
        </w:numPr>
        <w:tabs>
          <w:tab w:val="num" w:pos="1701"/>
        </w:tabs>
        <w:ind w:left="1701" w:hanging="708"/>
        <w:jc w:val="both"/>
        <w:rPr>
          <w:lang w:val="lv-LV"/>
        </w:rPr>
      </w:pPr>
      <w:r w:rsidRPr="00A954C9">
        <w:rPr>
          <w:lang w:val="lv-LV"/>
        </w:rPr>
        <w:t xml:space="preserve">savlaicīgi samaksāt par Izpildītāja sniegtajiem </w:t>
      </w:r>
      <w:r w:rsidR="004F3568">
        <w:rPr>
          <w:lang w:val="lv-LV"/>
        </w:rPr>
        <w:t>P</w:t>
      </w:r>
      <w:r w:rsidRPr="00A954C9">
        <w:rPr>
          <w:lang w:val="lv-LV"/>
        </w:rPr>
        <w:t>akalpojumiem, saskaņā ar Līguma 3.sadaļu.</w:t>
      </w:r>
    </w:p>
    <w:p w14:paraId="2CFC2591" w14:textId="77777777" w:rsidR="00AB7F4C" w:rsidRPr="00A954C9" w:rsidRDefault="00AB7F4C" w:rsidP="00AB7F4C">
      <w:pPr>
        <w:ind w:left="360"/>
        <w:jc w:val="both"/>
        <w:outlineLvl w:val="2"/>
        <w:rPr>
          <w:bCs/>
          <w:lang w:val="lv-LV"/>
        </w:rPr>
      </w:pPr>
    </w:p>
    <w:p w14:paraId="6039F2DB" w14:textId="77777777" w:rsidR="00AB7F4C" w:rsidRPr="00A954C9" w:rsidRDefault="00AB7F4C" w:rsidP="00263A6B">
      <w:pPr>
        <w:numPr>
          <w:ilvl w:val="0"/>
          <w:numId w:val="11"/>
        </w:numPr>
        <w:jc w:val="center"/>
        <w:outlineLvl w:val="1"/>
        <w:rPr>
          <w:b/>
          <w:lang w:val="lv-LV" w:eastAsia="lv-LV"/>
        </w:rPr>
      </w:pPr>
      <w:r w:rsidRPr="00A954C9">
        <w:rPr>
          <w:b/>
          <w:lang w:val="lv-LV" w:eastAsia="lv-LV"/>
        </w:rPr>
        <w:t>Līgumcena, norēķinu kārtība un termiņi</w:t>
      </w:r>
    </w:p>
    <w:p w14:paraId="458AB3D4" w14:textId="77777777" w:rsidR="00DE1D47" w:rsidRPr="00DE1D47" w:rsidRDefault="00390CB0" w:rsidP="008440C9">
      <w:pPr>
        <w:numPr>
          <w:ilvl w:val="1"/>
          <w:numId w:val="11"/>
        </w:numPr>
        <w:tabs>
          <w:tab w:val="clear" w:pos="720"/>
        </w:tabs>
        <w:ind w:left="567" w:hanging="567"/>
        <w:jc w:val="both"/>
        <w:outlineLvl w:val="2"/>
        <w:rPr>
          <w:bCs/>
          <w:lang w:val="lv-LV"/>
        </w:rPr>
      </w:pPr>
      <w:r w:rsidRPr="00DE1D47">
        <w:rPr>
          <w:bCs/>
          <w:lang w:val="lv-LV"/>
        </w:rPr>
        <w:t xml:space="preserve"> </w:t>
      </w:r>
      <w:r w:rsidR="00AB7F4C" w:rsidRPr="00DE1D47">
        <w:rPr>
          <w:bCs/>
          <w:lang w:val="lv-LV"/>
        </w:rPr>
        <w:t>Pakalpojum</w:t>
      </w:r>
      <w:r w:rsidR="00DE1D47" w:rsidRPr="00DE1D47">
        <w:rPr>
          <w:bCs/>
          <w:lang w:val="lv-LV"/>
        </w:rPr>
        <w:t xml:space="preserve">u </w:t>
      </w:r>
      <w:r w:rsidR="00AB7F4C" w:rsidRPr="00DE1D47">
        <w:rPr>
          <w:bCs/>
          <w:lang w:val="lv-LV"/>
        </w:rPr>
        <w:t xml:space="preserve">cena, </w:t>
      </w:r>
      <w:r w:rsidR="00AB7F4C" w:rsidRPr="00DE1D47">
        <w:rPr>
          <w:lang w:val="lv-LV"/>
        </w:rPr>
        <w:t>neņemot vērā pievienotās vērtības nodokli (turpmāk - PVN)</w:t>
      </w:r>
      <w:r w:rsidR="00DE1D47" w:rsidRPr="00DE1D47">
        <w:rPr>
          <w:lang w:val="lv-LV"/>
        </w:rPr>
        <w:t xml:space="preserve"> sastāv no:</w:t>
      </w:r>
    </w:p>
    <w:p w14:paraId="115A6E45" w14:textId="329732B8" w:rsidR="002C6FD1" w:rsidRDefault="008440C9" w:rsidP="002C6FD1">
      <w:pPr>
        <w:numPr>
          <w:ilvl w:val="2"/>
          <w:numId w:val="11"/>
        </w:numPr>
        <w:spacing w:line="276" w:lineRule="auto"/>
        <w:jc w:val="both"/>
      </w:pPr>
      <w:proofErr w:type="spellStart"/>
      <w:r>
        <w:t>attāluma</w:t>
      </w:r>
      <w:proofErr w:type="spellEnd"/>
      <w:r>
        <w:t xml:space="preserve"> </w:t>
      </w:r>
      <w:proofErr w:type="spellStart"/>
      <w:r>
        <w:t>tarifa</w:t>
      </w:r>
      <w:proofErr w:type="spellEnd"/>
      <w:r w:rsidR="002C6FD1" w:rsidRPr="00DE1D47">
        <w:t xml:space="preserve"> - </w:t>
      </w:r>
      <w:r w:rsidR="002C6FD1" w:rsidRPr="00DE1D47">
        <w:rPr>
          <w:b/>
          <w:bCs/>
          <w:lang w:val="lv-LV"/>
        </w:rPr>
        <w:t>________ EUR</w:t>
      </w:r>
      <w:r w:rsidR="002C6FD1" w:rsidRPr="00DE1D47">
        <w:rPr>
          <w:bCs/>
          <w:lang w:val="lv-LV"/>
        </w:rPr>
        <w:t xml:space="preserve"> </w:t>
      </w:r>
      <w:r w:rsidR="002C6FD1" w:rsidRPr="00DE1D47">
        <w:rPr>
          <w:i/>
          <w:iCs/>
          <w:lang w:val="lv-LV"/>
        </w:rPr>
        <w:t xml:space="preserve">(____ </w:t>
      </w:r>
      <w:proofErr w:type="spellStart"/>
      <w:r w:rsidR="002C6FD1" w:rsidRPr="00DE1D47">
        <w:rPr>
          <w:i/>
          <w:iCs/>
          <w:lang w:val="lv-LV"/>
        </w:rPr>
        <w:t>euro</w:t>
      </w:r>
      <w:proofErr w:type="spellEnd"/>
      <w:r w:rsidR="002C6FD1" w:rsidRPr="00DE1D47">
        <w:rPr>
          <w:i/>
          <w:iCs/>
          <w:lang w:val="lv-LV"/>
        </w:rPr>
        <w:t xml:space="preserve"> un ___ centi)</w:t>
      </w:r>
      <w:r w:rsidR="002C6FD1" w:rsidRPr="00DE1D47">
        <w:rPr>
          <w:bCs/>
          <w:lang w:val="lv-LV"/>
        </w:rPr>
        <w:t xml:space="preserve"> par 1 (vienu) kilometru</w:t>
      </w:r>
      <w:r w:rsidR="002C6FD1" w:rsidRPr="00DE1D47">
        <w:t xml:space="preserve"> – </w:t>
      </w:r>
      <w:proofErr w:type="spellStart"/>
      <w:r w:rsidR="002C6FD1" w:rsidRPr="00DE1D47">
        <w:t>jebkurā</w:t>
      </w:r>
      <w:proofErr w:type="spellEnd"/>
      <w:r w:rsidR="002C6FD1" w:rsidRPr="00DE1D47">
        <w:t xml:space="preserve"> </w:t>
      </w:r>
      <w:proofErr w:type="spellStart"/>
      <w:r w:rsidR="002C6FD1" w:rsidRPr="00DE1D47">
        <w:t>diennakts</w:t>
      </w:r>
      <w:proofErr w:type="spellEnd"/>
      <w:r w:rsidR="002C6FD1" w:rsidRPr="00DE1D47">
        <w:t xml:space="preserve"> </w:t>
      </w:r>
      <w:proofErr w:type="spellStart"/>
      <w:r w:rsidR="002C6FD1" w:rsidRPr="00DE1D47">
        <w:t>laikā</w:t>
      </w:r>
      <w:proofErr w:type="spellEnd"/>
      <w:r w:rsidR="002C6FD1" w:rsidRPr="00DE1D47">
        <w:t>.</w:t>
      </w:r>
      <w:r w:rsidR="002C6FD1">
        <w:t xml:space="preserve"> </w:t>
      </w:r>
      <w:r w:rsidR="002C6FD1" w:rsidRPr="00794229">
        <w:rPr>
          <w:lang w:val="lv-LV"/>
        </w:rPr>
        <w:t>PVN aprēķina atbilstoši darījuma brīdī spēkā esošo normatīvo aktu prasībām.</w:t>
      </w:r>
      <w:r w:rsidR="002C6FD1" w:rsidRPr="002C6FD1">
        <w:t xml:space="preserve"> </w:t>
      </w:r>
    </w:p>
    <w:p w14:paraId="66A7A3F3" w14:textId="77777777" w:rsidR="008440C9" w:rsidRDefault="008440C9" w:rsidP="002C6FD1">
      <w:pPr>
        <w:numPr>
          <w:ilvl w:val="2"/>
          <w:numId w:val="11"/>
        </w:numPr>
        <w:spacing w:line="276" w:lineRule="auto"/>
        <w:jc w:val="both"/>
      </w:pPr>
      <w:proofErr w:type="spellStart"/>
      <w:r>
        <w:t>laika</w:t>
      </w:r>
      <w:proofErr w:type="spellEnd"/>
      <w:r w:rsidR="002C6FD1" w:rsidRPr="00DE1D47">
        <w:t xml:space="preserve"> </w:t>
      </w:r>
      <w:proofErr w:type="spellStart"/>
      <w:r w:rsidR="002C6FD1" w:rsidRPr="00DE1D47">
        <w:t>tarifa</w:t>
      </w:r>
      <w:proofErr w:type="spellEnd"/>
      <w:r w:rsidR="002C6FD1" w:rsidRPr="00DE1D47">
        <w:t xml:space="preserve"> - </w:t>
      </w:r>
      <w:r w:rsidR="002C6FD1" w:rsidRPr="00DE1D47">
        <w:rPr>
          <w:b/>
          <w:bCs/>
          <w:lang w:val="lv-LV"/>
        </w:rPr>
        <w:t>________ EUR</w:t>
      </w:r>
      <w:r w:rsidR="002C6FD1" w:rsidRPr="00DE1D47">
        <w:rPr>
          <w:bCs/>
          <w:lang w:val="lv-LV"/>
        </w:rPr>
        <w:t xml:space="preserve"> </w:t>
      </w:r>
      <w:r w:rsidR="002C6FD1" w:rsidRPr="00DE1D47">
        <w:rPr>
          <w:i/>
          <w:iCs/>
          <w:lang w:val="lv-LV"/>
        </w:rPr>
        <w:t xml:space="preserve">(____ </w:t>
      </w:r>
      <w:proofErr w:type="spellStart"/>
      <w:r w:rsidR="002C6FD1" w:rsidRPr="00DE1D47">
        <w:rPr>
          <w:i/>
          <w:iCs/>
          <w:lang w:val="lv-LV"/>
        </w:rPr>
        <w:t>euro</w:t>
      </w:r>
      <w:proofErr w:type="spellEnd"/>
      <w:r w:rsidR="002C6FD1" w:rsidRPr="00DE1D47">
        <w:rPr>
          <w:i/>
          <w:iCs/>
          <w:lang w:val="lv-LV"/>
        </w:rPr>
        <w:t xml:space="preserve"> un ___ centi)</w:t>
      </w:r>
      <w:r w:rsidR="002C6FD1" w:rsidRPr="00DE1D47">
        <w:rPr>
          <w:bCs/>
          <w:lang w:val="lv-LV"/>
        </w:rPr>
        <w:t xml:space="preserve"> par 1 (vienu) minūti</w:t>
      </w:r>
      <w:r w:rsidR="002C6FD1" w:rsidRPr="00DE1D47">
        <w:rPr>
          <w:lang w:val="lv-LV"/>
        </w:rPr>
        <w:t>;</w:t>
      </w:r>
      <w:r w:rsidRPr="008440C9">
        <w:t xml:space="preserve"> </w:t>
      </w:r>
    </w:p>
    <w:p w14:paraId="0E07F997" w14:textId="77777777" w:rsidR="008440C9" w:rsidRPr="008440C9" w:rsidRDefault="008440C9" w:rsidP="008440C9">
      <w:pPr>
        <w:numPr>
          <w:ilvl w:val="2"/>
          <w:numId w:val="11"/>
        </w:numPr>
        <w:spacing w:line="276" w:lineRule="auto"/>
        <w:jc w:val="both"/>
      </w:pPr>
      <w:proofErr w:type="spellStart"/>
      <w:r w:rsidRPr="00DE1D47">
        <w:t>iekāpšanas</w:t>
      </w:r>
      <w:proofErr w:type="spellEnd"/>
      <w:r w:rsidRPr="00DE1D47">
        <w:t xml:space="preserve"> </w:t>
      </w:r>
      <w:proofErr w:type="spellStart"/>
      <w:r w:rsidRPr="00DE1D47">
        <w:t>tarifa</w:t>
      </w:r>
      <w:proofErr w:type="spellEnd"/>
      <w:r w:rsidRPr="00DE1D47">
        <w:t xml:space="preserve"> -</w:t>
      </w:r>
      <w:r w:rsidRPr="00DE1D47">
        <w:rPr>
          <w:b/>
          <w:bCs/>
        </w:rPr>
        <w:t xml:space="preserve"> </w:t>
      </w:r>
      <w:r w:rsidRPr="00DE1D47">
        <w:rPr>
          <w:b/>
          <w:bCs/>
          <w:lang w:val="lv-LV"/>
        </w:rPr>
        <w:t>________ EUR</w:t>
      </w:r>
      <w:r w:rsidRPr="00DE1D47">
        <w:rPr>
          <w:bCs/>
          <w:lang w:val="lv-LV"/>
        </w:rPr>
        <w:t xml:space="preserve"> </w:t>
      </w:r>
      <w:r w:rsidRPr="00DE1D47">
        <w:rPr>
          <w:i/>
          <w:iCs/>
          <w:lang w:val="lv-LV"/>
        </w:rPr>
        <w:t>(____ euro un ___ centi)</w:t>
      </w:r>
      <w:r w:rsidRPr="00DE1D47">
        <w:rPr>
          <w:bCs/>
          <w:lang w:val="lv-LV"/>
        </w:rPr>
        <w:t xml:space="preserve"> par 1 (vienu) reiz</w:t>
      </w:r>
      <w:r>
        <w:rPr>
          <w:bCs/>
          <w:lang w:val="lv-LV"/>
        </w:rPr>
        <w:t xml:space="preserve">i </w:t>
      </w:r>
    </w:p>
    <w:p w14:paraId="64861480" w14:textId="72077B3C" w:rsidR="00794229" w:rsidRPr="00AF23DE" w:rsidRDefault="002B104F" w:rsidP="00AF23DE">
      <w:pPr>
        <w:numPr>
          <w:ilvl w:val="1"/>
          <w:numId w:val="11"/>
        </w:numPr>
        <w:tabs>
          <w:tab w:val="clear" w:pos="720"/>
        </w:tabs>
        <w:ind w:left="567" w:hanging="567"/>
        <w:jc w:val="both"/>
        <w:outlineLvl w:val="2"/>
        <w:rPr>
          <w:bCs/>
          <w:lang w:val="lv-LV"/>
        </w:rPr>
      </w:pPr>
      <w:proofErr w:type="spellStart"/>
      <w:r w:rsidRPr="00AA7362">
        <w:t>Līguma</w:t>
      </w:r>
      <w:proofErr w:type="spellEnd"/>
      <w:r w:rsidRPr="00AA7362">
        <w:t xml:space="preserve"> </w:t>
      </w:r>
      <w:proofErr w:type="spellStart"/>
      <w:r w:rsidRPr="00AA7362">
        <w:t>kopējā</w:t>
      </w:r>
      <w:proofErr w:type="spellEnd"/>
      <w:r w:rsidRPr="00AA7362">
        <w:t xml:space="preserve"> summa </w:t>
      </w:r>
      <w:proofErr w:type="spellStart"/>
      <w:r w:rsidRPr="00AA7362">
        <w:t>nevar</w:t>
      </w:r>
      <w:proofErr w:type="spellEnd"/>
      <w:r w:rsidRPr="00AA7362">
        <w:t xml:space="preserve"> </w:t>
      </w:r>
      <w:proofErr w:type="spellStart"/>
      <w:r w:rsidRPr="00AA7362">
        <w:t>pārsniegt</w:t>
      </w:r>
      <w:proofErr w:type="spellEnd"/>
      <w:r w:rsidRPr="00AA7362">
        <w:t xml:space="preserve"> </w:t>
      </w:r>
      <w:r w:rsidRPr="00AF23DE">
        <w:rPr>
          <w:b/>
          <w:bCs/>
          <w:lang w:val="lv-LV"/>
        </w:rPr>
        <w:t>________ EUR</w:t>
      </w:r>
      <w:r w:rsidRPr="00AF23DE">
        <w:rPr>
          <w:bCs/>
          <w:lang w:val="lv-LV"/>
        </w:rPr>
        <w:t xml:space="preserve"> </w:t>
      </w:r>
      <w:r w:rsidRPr="00AF23DE">
        <w:rPr>
          <w:i/>
          <w:iCs/>
          <w:lang w:val="lv-LV"/>
        </w:rPr>
        <w:t xml:space="preserve">(____ </w:t>
      </w:r>
      <w:proofErr w:type="spellStart"/>
      <w:r w:rsidRPr="00AF23DE">
        <w:rPr>
          <w:i/>
          <w:iCs/>
          <w:lang w:val="lv-LV"/>
        </w:rPr>
        <w:t>euro</w:t>
      </w:r>
      <w:proofErr w:type="spellEnd"/>
      <w:r w:rsidRPr="00AF23DE">
        <w:rPr>
          <w:i/>
          <w:iCs/>
          <w:lang w:val="lv-LV"/>
        </w:rPr>
        <w:t xml:space="preserve"> un ___ centi)</w:t>
      </w:r>
      <w:r w:rsidRPr="00AF23DE">
        <w:rPr>
          <w:bCs/>
          <w:lang w:val="lv-LV"/>
        </w:rPr>
        <w:t xml:space="preserve"> </w:t>
      </w:r>
      <w:r w:rsidRPr="00AA7362">
        <w:t>bez PVN.</w:t>
      </w:r>
    </w:p>
    <w:p w14:paraId="2316ABFA" w14:textId="69C4FD07" w:rsidR="00390CB0" w:rsidRDefault="00AB7F4C" w:rsidP="00AF23DE">
      <w:pPr>
        <w:numPr>
          <w:ilvl w:val="1"/>
          <w:numId w:val="11"/>
        </w:numPr>
        <w:tabs>
          <w:tab w:val="clear" w:pos="720"/>
        </w:tabs>
        <w:ind w:left="567" w:hanging="567"/>
        <w:jc w:val="both"/>
        <w:outlineLvl w:val="2"/>
        <w:rPr>
          <w:bCs/>
          <w:lang w:val="lv-LV"/>
        </w:rPr>
      </w:pPr>
      <w:r w:rsidRPr="00AF23DE">
        <w:rPr>
          <w:bCs/>
          <w:lang w:val="lv-LV"/>
        </w:rPr>
        <w:t>Pamatojoties uz Izpildītāja rēķinu, Pasūtītājs maksā Līguma 3.1.punktā noteikto maksu saskaņā ar Izpildītāja iesniegto mēneša braucienu uzskaites kopsavilkumu (Līguma Pielikums Nr.</w:t>
      </w:r>
      <w:r w:rsidR="0082155F">
        <w:rPr>
          <w:bCs/>
          <w:lang w:val="lv-LV"/>
        </w:rPr>
        <w:t>1</w:t>
      </w:r>
      <w:r w:rsidRPr="00AF23DE">
        <w:rPr>
          <w:bCs/>
          <w:lang w:val="lv-LV"/>
        </w:rPr>
        <w:t xml:space="preserve">), </w:t>
      </w:r>
      <w:r w:rsidRPr="000C56E9">
        <w:rPr>
          <w:bCs/>
          <w:lang w:val="lv-LV"/>
        </w:rPr>
        <w:t xml:space="preserve">kuram pievienotas </w:t>
      </w:r>
      <w:r w:rsidR="000C56E9" w:rsidRPr="000C56E9">
        <w:rPr>
          <w:bCs/>
          <w:lang w:val="lv-LV"/>
        </w:rPr>
        <w:t xml:space="preserve">čeku </w:t>
      </w:r>
      <w:r w:rsidRPr="000C56E9">
        <w:rPr>
          <w:bCs/>
          <w:lang w:val="lv-LV"/>
        </w:rPr>
        <w:t>kopijas.</w:t>
      </w:r>
      <w:r w:rsidR="00D4572E">
        <w:rPr>
          <w:bCs/>
          <w:lang w:val="lv-LV"/>
        </w:rPr>
        <w:t xml:space="preserve"> [</w:t>
      </w:r>
      <w:r w:rsidR="00D4572E" w:rsidRPr="00620E31">
        <w:rPr>
          <w:bCs/>
          <w:i/>
          <w:iCs/>
          <w:lang w:val="lv-LV"/>
        </w:rPr>
        <w:t>Punkts tiks precizēts ar Iepirkuma uzvarētāju</w:t>
      </w:r>
      <w:r w:rsidR="00D4572E">
        <w:rPr>
          <w:bCs/>
          <w:lang w:val="lv-LV"/>
        </w:rPr>
        <w:t>]</w:t>
      </w:r>
      <w:r w:rsidR="00620E31">
        <w:rPr>
          <w:bCs/>
          <w:lang w:val="lv-LV"/>
        </w:rPr>
        <w:t>.</w:t>
      </w:r>
    </w:p>
    <w:p w14:paraId="77920378" w14:textId="0E6E8662" w:rsidR="00390CB0" w:rsidRDefault="00AB7F4C" w:rsidP="00AF23DE">
      <w:pPr>
        <w:numPr>
          <w:ilvl w:val="1"/>
          <w:numId w:val="11"/>
        </w:numPr>
        <w:tabs>
          <w:tab w:val="clear" w:pos="720"/>
        </w:tabs>
        <w:ind w:left="567" w:hanging="567"/>
        <w:jc w:val="both"/>
        <w:outlineLvl w:val="2"/>
        <w:rPr>
          <w:bCs/>
          <w:lang w:val="lv-LV"/>
        </w:rPr>
      </w:pPr>
      <w:r w:rsidRPr="00AF23DE">
        <w:rPr>
          <w:bCs/>
          <w:lang w:val="lv-LV"/>
        </w:rPr>
        <w:t xml:space="preserve">Par sniegtajiem pakalpojumiem Pasūtītājs samaksā ar pārskaitījumu </w:t>
      </w:r>
      <w:r w:rsidRPr="00AF23DE">
        <w:rPr>
          <w:lang w:val="lv-LV"/>
        </w:rPr>
        <w:t xml:space="preserve">___ </w:t>
      </w:r>
      <w:r w:rsidRPr="00AF23DE">
        <w:rPr>
          <w:i/>
          <w:iCs/>
          <w:lang w:val="lv-LV"/>
        </w:rPr>
        <w:t>(nosacījums: ne mazāk kā 10 (desmit))</w:t>
      </w:r>
      <w:r w:rsidRPr="00AF23DE">
        <w:rPr>
          <w:b/>
          <w:lang w:val="lv-LV"/>
        </w:rPr>
        <w:t xml:space="preserve"> </w:t>
      </w:r>
      <w:r w:rsidRPr="00AF23DE">
        <w:rPr>
          <w:bCs/>
          <w:lang w:val="lv-LV"/>
        </w:rPr>
        <w:t>darba dienu laikā pēc rēķina saņemšanas, kuru Izpildītājs nosūta Pasūtītājam līdz Pakalpojumu sniegšanas mēnesim sekojošā mēneša 7.datumam.</w:t>
      </w:r>
    </w:p>
    <w:p w14:paraId="6A06D457" w14:textId="5329A47E" w:rsidR="00390CB0" w:rsidRPr="00AF23DE" w:rsidRDefault="00AB7F4C" w:rsidP="00AF23DE">
      <w:pPr>
        <w:numPr>
          <w:ilvl w:val="1"/>
          <w:numId w:val="11"/>
        </w:numPr>
        <w:tabs>
          <w:tab w:val="clear" w:pos="720"/>
        </w:tabs>
        <w:ind w:left="567" w:hanging="567"/>
        <w:jc w:val="both"/>
        <w:outlineLvl w:val="2"/>
        <w:rPr>
          <w:bCs/>
          <w:lang w:val="lv-LV"/>
        </w:rPr>
      </w:pPr>
      <w:r w:rsidRPr="00AF23DE">
        <w:rPr>
          <w:lang w:val="lv-LV"/>
        </w:rPr>
        <w:t>Izpildītājs rēķinu par Pakalpojuma izpildi nosūta Pasūtītājam uz e-pasta adresi:</w:t>
      </w:r>
      <w:r w:rsidR="008440C9" w:rsidRPr="00AF23DE">
        <w:rPr>
          <w:lang w:val="lv-LV"/>
        </w:rPr>
        <w:t xml:space="preserve"> </w:t>
      </w:r>
      <w:hyperlink r:id="rId13" w:history="1">
        <w:r w:rsidR="008440C9" w:rsidRPr="00AF23DE">
          <w:rPr>
            <w:rStyle w:val="Hyperlink"/>
            <w:lang w:val="lv-LV"/>
          </w:rPr>
          <w:t>cargo.rekini@ldz.lv</w:t>
        </w:r>
      </w:hyperlink>
      <w:r w:rsidR="008440C9" w:rsidRPr="00AF23DE">
        <w:rPr>
          <w:lang w:val="lv-LV"/>
        </w:rPr>
        <w:t xml:space="preserve">. </w:t>
      </w:r>
      <w:r w:rsidRPr="00AF23DE">
        <w:rPr>
          <w:lang w:val="lv-LV"/>
        </w:rPr>
        <w:t xml:space="preserve">Izpildītājs rēķinā norāda Pasūtītāja juridisko adresi un Pasūtītāja rekvizītus (sk. Līguma </w:t>
      </w:r>
      <w:r w:rsidR="00390CB0" w:rsidRPr="00AF23DE">
        <w:rPr>
          <w:lang w:val="lv-LV"/>
        </w:rPr>
        <w:t>9</w:t>
      </w:r>
      <w:r w:rsidRPr="00AF23DE">
        <w:rPr>
          <w:lang w:val="lv-LV"/>
        </w:rPr>
        <w:t>.sadaļu), kā arī Līguma numuru un datumu.</w:t>
      </w:r>
    </w:p>
    <w:p w14:paraId="4FE68F7D" w14:textId="17AFF440" w:rsidR="00390CB0" w:rsidRPr="00AF23DE" w:rsidRDefault="00AB7F4C" w:rsidP="00AF23DE">
      <w:pPr>
        <w:numPr>
          <w:ilvl w:val="1"/>
          <w:numId w:val="11"/>
        </w:numPr>
        <w:tabs>
          <w:tab w:val="clear" w:pos="720"/>
        </w:tabs>
        <w:ind w:left="567" w:hanging="567"/>
        <w:jc w:val="both"/>
        <w:outlineLvl w:val="2"/>
        <w:rPr>
          <w:bCs/>
          <w:lang w:val="lv-LV"/>
        </w:rPr>
      </w:pPr>
      <w:r w:rsidRPr="00AF23DE">
        <w:rPr>
          <w:lang w:val="lv-LV"/>
        </w:rPr>
        <w:t>Līgumcenā ir iekļauti visi Izpildītāja izdevumi saistībā ar Pakalpojum</w:t>
      </w:r>
      <w:r w:rsidR="00227B06" w:rsidRPr="00AF23DE">
        <w:rPr>
          <w:lang w:val="lv-LV"/>
        </w:rPr>
        <w:t>u</w:t>
      </w:r>
      <w:r w:rsidRPr="00AF23DE">
        <w:rPr>
          <w:lang w:val="lv-LV"/>
        </w:rPr>
        <w:t xml:space="preserve"> izpildi, </w:t>
      </w:r>
      <w:r w:rsidR="00227B06" w:rsidRPr="00AF23DE">
        <w:rPr>
          <w:lang w:val="lv-LV"/>
        </w:rPr>
        <w:t xml:space="preserve">transportēšanas un degvielas izmaksas, iekāpšanas un gaidīšanas izmaksas, personāla un </w:t>
      </w:r>
      <w:r w:rsidR="00227B06" w:rsidRPr="00AF23DE">
        <w:rPr>
          <w:lang w:val="lv-LV"/>
        </w:rPr>
        <w:lastRenderedPageBreak/>
        <w:t>administratīvās izmaksas, sociālais u.c. nodokļi (izņemot PVN) saskaņā ar Latvijas Republikas tiesību aktiem, pieskaitāmās izmaksas, ar peļņu un riska faktoriem saistītās izmaksas, neparedzamie izdevumi u.tml.</w:t>
      </w:r>
    </w:p>
    <w:p w14:paraId="1726065C" w14:textId="0A8FD5EA" w:rsidR="00390CB0" w:rsidRPr="00AF23DE" w:rsidRDefault="00AB7F4C" w:rsidP="00AF23DE">
      <w:pPr>
        <w:numPr>
          <w:ilvl w:val="1"/>
          <w:numId w:val="11"/>
        </w:numPr>
        <w:tabs>
          <w:tab w:val="clear" w:pos="720"/>
        </w:tabs>
        <w:ind w:left="567" w:hanging="567"/>
        <w:jc w:val="both"/>
        <w:outlineLvl w:val="2"/>
        <w:rPr>
          <w:bCs/>
          <w:lang w:val="lv-LV"/>
        </w:rPr>
      </w:pPr>
      <w:r w:rsidRPr="00AF23DE">
        <w:rPr>
          <w:lang w:val="lv-LV"/>
        </w:rPr>
        <w:t>Ja Izpildītājs iesniedz rēķinu, kas neatbilst Latvijas Republikas normatīvo aktu un Līguma prasībām un/vai ir pieļautas matemātiskas vai citas kļūdas, kas padara Līguma saistību izpildi par neiespējamu, Pasūtītājam ir tiesības nemaksāt par sniegtajiem Pakalpojumiem,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1BB818C8" w14:textId="2AFF59C7" w:rsidR="00AB7F4C" w:rsidRPr="00AF23DE" w:rsidRDefault="00AB7F4C" w:rsidP="00AF23DE">
      <w:pPr>
        <w:numPr>
          <w:ilvl w:val="1"/>
          <w:numId w:val="11"/>
        </w:numPr>
        <w:tabs>
          <w:tab w:val="clear" w:pos="720"/>
        </w:tabs>
        <w:ind w:left="567" w:hanging="567"/>
        <w:jc w:val="both"/>
        <w:outlineLvl w:val="2"/>
        <w:rPr>
          <w:bCs/>
          <w:lang w:val="lv-LV"/>
        </w:rPr>
      </w:pPr>
      <w:r w:rsidRPr="00AF23DE">
        <w:rPr>
          <w:bCs/>
          <w:lang w:val="lv-LV"/>
        </w:rPr>
        <w:t>Norēķinu kārtība var tikt mainīta Pusēm savstarpēji vienojoties.</w:t>
      </w:r>
    </w:p>
    <w:p w14:paraId="009B83C2" w14:textId="77777777" w:rsidR="00AB7F4C" w:rsidRPr="00A954C9" w:rsidRDefault="00AB7F4C" w:rsidP="00AB7F4C">
      <w:pPr>
        <w:jc w:val="both"/>
        <w:outlineLvl w:val="2"/>
        <w:rPr>
          <w:bCs/>
          <w:lang w:val="lv-LV"/>
        </w:rPr>
      </w:pPr>
    </w:p>
    <w:p w14:paraId="691A4772" w14:textId="77777777" w:rsidR="00AB7F4C" w:rsidRPr="0094275E" w:rsidRDefault="00AB7F4C" w:rsidP="00263A6B">
      <w:pPr>
        <w:numPr>
          <w:ilvl w:val="0"/>
          <w:numId w:val="11"/>
        </w:numPr>
        <w:tabs>
          <w:tab w:val="clear" w:pos="360"/>
        </w:tabs>
        <w:jc w:val="center"/>
        <w:outlineLvl w:val="1"/>
        <w:rPr>
          <w:b/>
          <w:lang w:val="lv-LV" w:eastAsia="lv-LV"/>
        </w:rPr>
      </w:pPr>
      <w:r w:rsidRPr="0094275E">
        <w:rPr>
          <w:b/>
          <w:lang w:val="lv-LV" w:eastAsia="lv-LV"/>
        </w:rPr>
        <w:t>Pušu atbildība, strīdu un domstarpību risināšana</w:t>
      </w:r>
    </w:p>
    <w:p w14:paraId="3033D36E" w14:textId="1969628A" w:rsidR="00AB7F4C"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sz w:val="24"/>
          <w:lang w:val="lv-LV"/>
        </w:rPr>
        <w:t>Puses atbild par pienācīgu Līguma izpildi.</w:t>
      </w:r>
    </w:p>
    <w:p w14:paraId="1ECF62B2" w14:textId="74B4A0B2" w:rsidR="0094275E"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sz w:val="24"/>
          <w:lang w:val="lv-LV"/>
        </w:rPr>
        <w:t>Visas darbības, kas saistītas ar Līgumu, tiek pildītas saskaņā ar spēkā esošiem Latvijas Republikas tiesību aktiem.</w:t>
      </w:r>
    </w:p>
    <w:p w14:paraId="77602FB3" w14:textId="00C89617" w:rsidR="00DA28AA"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bCs/>
          <w:sz w:val="24"/>
          <w:lang w:val="lv-LV"/>
        </w:rPr>
        <w:t>Visi strīdi, domstarpības un nesaskaņas, kas var rasties saistībā ar šo Līgumu, tā izpildi, spēkā esamību vai tā nosacījumiem tiek risināti pārrunu ceļā, bet, ja</w:t>
      </w:r>
      <w:r w:rsidR="00DA28AA" w:rsidRPr="00AF23DE">
        <w:rPr>
          <w:rFonts w:ascii="Times New Roman" w:hAnsi="Times New Roman" w:cs="Times New Roman"/>
          <w:bCs/>
          <w:sz w:val="24"/>
          <w:lang w:val="lv-LV"/>
        </w:rPr>
        <w:t xml:space="preserve"> pēc 14 (četrpadsmit) kalendārām dienām </w:t>
      </w:r>
      <w:r w:rsidR="00DA28AA" w:rsidRPr="00AF23DE">
        <w:rPr>
          <w:rFonts w:ascii="Times New Roman" w:hAnsi="Times New Roman" w:cs="Times New Roman"/>
          <w:sz w:val="24"/>
          <w:lang w:val="lv-LV"/>
        </w:rPr>
        <w:t>vienošanās netiek panākta, strīdus nodod izskatīšanai Rīgas pilsētas tiesā (Lomonosova iela 10, Rīga, LV-1019, Latvija).</w:t>
      </w:r>
    </w:p>
    <w:p w14:paraId="6650550A" w14:textId="65968AAC" w:rsidR="0094275E"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sz w:val="24"/>
          <w:lang w:val="lv-LV"/>
        </w:rPr>
        <w:t>Ja Pasūtītājs kavē Līguma 3.sadaļā norādītos maksājumus, tas maksā Izpildītajam līgumsodu 0,1% (nulle komats viens procents) apmērā no neapmaksātās summas par katru kavējuma dienu</w:t>
      </w:r>
      <w:bookmarkStart w:id="14" w:name="_Hlk501532184"/>
      <w:r w:rsidRPr="00AF23DE">
        <w:rPr>
          <w:rFonts w:ascii="Times New Roman" w:hAnsi="Times New Roman" w:cs="Times New Roman"/>
          <w:sz w:val="24"/>
          <w:lang w:val="lv-LV"/>
        </w:rPr>
        <w:t>, bet ne vairāk kā 10% (desmit procenti) no kavētā maksājuma summas.</w:t>
      </w:r>
    </w:p>
    <w:p w14:paraId="3BD1ADA9" w14:textId="2F7C2F8A" w:rsidR="0094275E"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sz w:val="24"/>
          <w:lang w:val="lv-LV"/>
        </w:rPr>
        <w:t xml:space="preserve">Ja Izpildītājs neizpilda kādu no Līguma 2.1.punktā noteiktajiem gadījumiem, Izpildītājs maksā Pasūtītājam līgumsodu </w:t>
      </w:r>
      <w:r w:rsidR="00F33939" w:rsidRPr="00AF23DE">
        <w:rPr>
          <w:rFonts w:ascii="Times New Roman" w:hAnsi="Times New Roman" w:cs="Times New Roman"/>
          <w:b/>
          <w:sz w:val="24"/>
          <w:lang w:val="lv-LV"/>
        </w:rPr>
        <w:t>1</w:t>
      </w:r>
      <w:r w:rsidRPr="00AF23DE">
        <w:rPr>
          <w:rFonts w:ascii="Times New Roman" w:hAnsi="Times New Roman" w:cs="Times New Roman"/>
          <w:b/>
          <w:sz w:val="24"/>
          <w:lang w:val="lv-LV"/>
        </w:rPr>
        <w:t>00.00 EUR</w:t>
      </w:r>
      <w:r w:rsidRPr="00AF23DE">
        <w:rPr>
          <w:rFonts w:ascii="Times New Roman" w:hAnsi="Times New Roman" w:cs="Times New Roman"/>
          <w:bCs/>
          <w:sz w:val="24"/>
          <w:lang w:val="lv-LV"/>
        </w:rPr>
        <w:t xml:space="preserve"> </w:t>
      </w:r>
      <w:r w:rsidRPr="00AF23DE">
        <w:rPr>
          <w:rFonts w:ascii="Times New Roman" w:hAnsi="Times New Roman" w:cs="Times New Roman"/>
          <w:bCs/>
          <w:i/>
          <w:iCs/>
          <w:sz w:val="24"/>
          <w:lang w:val="lv-LV"/>
        </w:rPr>
        <w:t>(</w:t>
      </w:r>
      <w:r w:rsidR="00F33939" w:rsidRPr="00AF23DE">
        <w:rPr>
          <w:rFonts w:ascii="Times New Roman" w:hAnsi="Times New Roman" w:cs="Times New Roman"/>
          <w:bCs/>
          <w:i/>
          <w:iCs/>
          <w:sz w:val="24"/>
          <w:lang w:val="lv-LV"/>
        </w:rPr>
        <w:t>viens</w:t>
      </w:r>
      <w:r w:rsidRPr="00AF23DE">
        <w:rPr>
          <w:rFonts w:ascii="Times New Roman" w:hAnsi="Times New Roman" w:cs="Times New Roman"/>
          <w:bCs/>
          <w:i/>
          <w:iCs/>
          <w:sz w:val="24"/>
          <w:lang w:val="lv-LV"/>
        </w:rPr>
        <w:t xml:space="preserve"> simt</w:t>
      </w:r>
      <w:r w:rsidR="00F33939" w:rsidRPr="00AF23DE">
        <w:rPr>
          <w:rFonts w:ascii="Times New Roman" w:hAnsi="Times New Roman" w:cs="Times New Roman"/>
          <w:bCs/>
          <w:i/>
          <w:iCs/>
          <w:sz w:val="24"/>
          <w:lang w:val="lv-LV"/>
        </w:rPr>
        <w:t>s</w:t>
      </w:r>
      <w:r w:rsidRPr="00AF23DE">
        <w:rPr>
          <w:rFonts w:ascii="Times New Roman" w:hAnsi="Times New Roman" w:cs="Times New Roman"/>
          <w:bCs/>
          <w:i/>
          <w:iCs/>
          <w:sz w:val="24"/>
          <w:lang w:val="lv-LV"/>
        </w:rPr>
        <w:t xml:space="preserve"> </w:t>
      </w:r>
      <w:r w:rsidR="00F33939" w:rsidRPr="00AF23DE">
        <w:rPr>
          <w:rFonts w:ascii="Times New Roman" w:hAnsi="Times New Roman" w:cs="Times New Roman"/>
          <w:bCs/>
          <w:i/>
          <w:iCs/>
          <w:sz w:val="24"/>
          <w:lang w:val="lv-LV"/>
        </w:rPr>
        <w:t>eur</w:t>
      </w:r>
      <w:r w:rsidRPr="00AF23DE">
        <w:rPr>
          <w:rFonts w:ascii="Times New Roman" w:hAnsi="Times New Roman" w:cs="Times New Roman"/>
          <w:bCs/>
          <w:i/>
          <w:iCs/>
          <w:sz w:val="24"/>
          <w:lang w:val="lv-LV"/>
        </w:rPr>
        <w:t>o</w:t>
      </w:r>
      <w:r w:rsidR="00F33939" w:rsidRPr="00AF23DE">
        <w:rPr>
          <w:rFonts w:ascii="Times New Roman" w:hAnsi="Times New Roman" w:cs="Times New Roman"/>
          <w:bCs/>
          <w:i/>
          <w:iCs/>
          <w:sz w:val="24"/>
          <w:lang w:val="lv-LV"/>
        </w:rPr>
        <w:t xml:space="preserve"> un 00 centi</w:t>
      </w:r>
      <w:r w:rsidRPr="00AF23DE">
        <w:rPr>
          <w:rFonts w:ascii="Times New Roman" w:hAnsi="Times New Roman" w:cs="Times New Roman"/>
          <w:bCs/>
          <w:i/>
          <w:iCs/>
          <w:sz w:val="24"/>
          <w:lang w:val="lv-LV"/>
        </w:rPr>
        <w:t>)</w:t>
      </w:r>
      <w:r w:rsidRPr="00AF23DE">
        <w:rPr>
          <w:rFonts w:ascii="Times New Roman" w:hAnsi="Times New Roman" w:cs="Times New Roman"/>
          <w:sz w:val="24"/>
          <w:lang w:val="lv-LV"/>
        </w:rPr>
        <w:t xml:space="preserve"> par katru neizpildīšana gadījumu.</w:t>
      </w:r>
    </w:p>
    <w:p w14:paraId="53125E35" w14:textId="1A106ED3" w:rsidR="0094275E"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sz w:val="24"/>
          <w:lang w:val="lv-LV"/>
        </w:rPr>
        <w:t>Ja VID apturēs Izpildītāja saimniecisko darbību, Pasūtītājs ievēros likuma „Par nodokļiem un nodevām” 34.</w:t>
      </w:r>
      <w:r w:rsidRPr="00AF23DE">
        <w:rPr>
          <w:rFonts w:ascii="Times New Roman" w:hAnsi="Times New Roman" w:cs="Times New Roman"/>
          <w:sz w:val="24"/>
          <w:vertAlign w:val="superscript"/>
          <w:lang w:val="lv-LV"/>
        </w:rPr>
        <w:t>1</w:t>
      </w:r>
      <w:r w:rsidRPr="00AF23DE">
        <w:rPr>
          <w:rFonts w:ascii="Times New Roman" w:hAnsi="Times New Roman" w:cs="Times New Roman"/>
          <w:sz w:val="24"/>
          <w:lang w:val="lv-LV"/>
        </w:rPr>
        <w:t>pantā noteiktā prasības</w:t>
      </w:r>
      <w:bookmarkEnd w:id="14"/>
      <w:r w:rsidRPr="00AF23DE">
        <w:rPr>
          <w:rFonts w:ascii="Times New Roman" w:hAnsi="Times New Roman" w:cs="Times New Roman"/>
          <w:sz w:val="24"/>
          <w:lang w:val="lv-LV"/>
        </w:rPr>
        <w:t>.</w:t>
      </w:r>
    </w:p>
    <w:p w14:paraId="783F6098" w14:textId="08494AA9" w:rsidR="0094275E"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eastAsia="Arial" w:hAnsi="Times New Roman" w:cs="Times New Roman"/>
          <w:bCs/>
          <w:sz w:val="24"/>
          <w:lang w:val="lv-LV"/>
        </w:rPr>
        <w:t>Izpildītājs</w:t>
      </w:r>
      <w:r w:rsidRPr="00AF23DE">
        <w:rPr>
          <w:rFonts w:ascii="Times New Roman" w:eastAsia="Arial" w:hAnsi="Times New Roman" w:cs="Times New Roman"/>
          <w:kern w:val="3"/>
          <w:sz w:val="24"/>
          <w:lang w:val="lv-LV"/>
        </w:rPr>
        <w:t xml:space="preserve"> garantē un apliecina, ka Pakalpojums un </w:t>
      </w:r>
      <w:r w:rsidRPr="00AF23DE">
        <w:rPr>
          <w:rFonts w:ascii="Times New Roman" w:hAnsi="Times New Roman" w:cs="Times New Roman"/>
          <w:sz w:val="24"/>
          <w:lang w:val="lv-LV"/>
        </w:rPr>
        <w:t xml:space="preserve">Pakalpojuma izpildē iesaistītie dalībnieki </w:t>
      </w:r>
      <w:r w:rsidRPr="00AF23DE">
        <w:rPr>
          <w:rFonts w:ascii="Times New Roman" w:eastAsia="Arial" w:hAnsi="Times New Roman" w:cs="Times New Roman"/>
          <w:sz w:val="24"/>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AF23DE">
        <w:rPr>
          <w:rFonts w:ascii="Times New Roman" w:eastAsia="Arial" w:hAnsi="Times New Roman" w:cs="Times New Roman"/>
          <w:bCs/>
          <w:sz w:val="24"/>
          <w:lang w:val="lv-LV"/>
        </w:rPr>
        <w:t>Izpildītājs</w:t>
      </w:r>
      <w:r w:rsidRPr="00AF23DE">
        <w:rPr>
          <w:rFonts w:ascii="Times New Roman" w:eastAsia="Arial" w:hAnsi="Times New Roman" w:cs="Times New Roman"/>
          <w:sz w:val="24"/>
          <w:lang w:val="lv-LV"/>
        </w:rPr>
        <w:t xml:space="preserve"> nekavējoties rakstveidā par to paziņos Pasūtītājam.</w:t>
      </w:r>
    </w:p>
    <w:p w14:paraId="62253167" w14:textId="10A584B2" w:rsidR="00AB7F4C" w:rsidRPr="00AF23DE" w:rsidRDefault="00AB7F4C" w:rsidP="00AF23DE">
      <w:pPr>
        <w:pStyle w:val="ListParagraph"/>
        <w:widowControl w:val="0"/>
        <w:numPr>
          <w:ilvl w:val="1"/>
          <w:numId w:val="11"/>
        </w:numPr>
        <w:tabs>
          <w:tab w:val="clear" w:pos="720"/>
        </w:tabs>
        <w:ind w:left="567" w:hanging="567"/>
        <w:jc w:val="both"/>
        <w:rPr>
          <w:rFonts w:ascii="Times New Roman" w:hAnsi="Times New Roman" w:cs="Times New Roman"/>
          <w:sz w:val="24"/>
          <w:lang w:val="lv-LV"/>
        </w:rPr>
      </w:pPr>
      <w:r w:rsidRPr="00AF23DE">
        <w:rPr>
          <w:rFonts w:ascii="Times New Roman" w:hAnsi="Times New Roman" w:cs="Times New Roman"/>
          <w:bCs/>
          <w:sz w:val="24"/>
          <w:lang w:val="lv-LV"/>
        </w:rPr>
        <w:t>Izpildītājs</w:t>
      </w:r>
      <w:r w:rsidRPr="00AF23DE">
        <w:rPr>
          <w:rFonts w:ascii="Times New Roman" w:hAnsi="Times New Roman" w:cs="Times New Roman"/>
          <w:kern w:val="3"/>
          <w:sz w:val="24"/>
          <w:lang w:val="lv-LV"/>
        </w:rPr>
        <w:t xml:space="preserve"> garantē un apliecina</w:t>
      </w:r>
      <w:r w:rsidRPr="00AF23DE">
        <w:rPr>
          <w:rFonts w:ascii="Times New Roman" w:hAnsi="Times New Roman" w:cs="Times New Roman"/>
          <w:sz w:val="24"/>
          <w:lang w:val="lv-LV"/>
        </w:rPr>
        <w:t xml:space="preserve"> neiesaistīties, izbeigt un neuzturēt darījuma attiecības ar personām, kuras pārkāpj Līguma 4.7.punktā norādītās tiesiskās normas, sankcijas un ierobežojumus.</w:t>
      </w:r>
    </w:p>
    <w:p w14:paraId="47E51E80" w14:textId="77777777" w:rsidR="00AB7F4C" w:rsidRPr="00A954C9" w:rsidRDefault="00AB7F4C" w:rsidP="00AB7F4C">
      <w:pPr>
        <w:ind w:left="360"/>
        <w:jc w:val="both"/>
        <w:outlineLvl w:val="2"/>
        <w:rPr>
          <w:bCs/>
          <w:lang w:val="lv-LV"/>
        </w:rPr>
      </w:pPr>
    </w:p>
    <w:p w14:paraId="3BCFE56C" w14:textId="77777777" w:rsidR="00AB7F4C" w:rsidRPr="00A954C9" w:rsidRDefault="00AB7F4C" w:rsidP="00263A6B">
      <w:pPr>
        <w:pStyle w:val="ListParagraph"/>
        <w:numPr>
          <w:ilvl w:val="0"/>
          <w:numId w:val="22"/>
        </w:numPr>
        <w:contextualSpacing w:val="0"/>
        <w:jc w:val="center"/>
        <w:outlineLvl w:val="1"/>
        <w:rPr>
          <w:rFonts w:ascii="Times New Roman" w:hAnsi="Times New Roman" w:cs="Times New Roman"/>
          <w:b/>
          <w:vanish/>
          <w:sz w:val="24"/>
          <w:lang w:val="lv-LV"/>
        </w:rPr>
      </w:pPr>
    </w:p>
    <w:p w14:paraId="31A140AB" w14:textId="77777777" w:rsidR="00AB7F4C" w:rsidRPr="00A954C9" w:rsidRDefault="00AB7F4C" w:rsidP="00263A6B">
      <w:pPr>
        <w:pStyle w:val="ListParagraph"/>
        <w:numPr>
          <w:ilvl w:val="0"/>
          <w:numId w:val="22"/>
        </w:numPr>
        <w:contextualSpacing w:val="0"/>
        <w:jc w:val="center"/>
        <w:outlineLvl w:val="1"/>
        <w:rPr>
          <w:rFonts w:ascii="Times New Roman" w:hAnsi="Times New Roman" w:cs="Times New Roman"/>
          <w:b/>
          <w:vanish/>
          <w:sz w:val="24"/>
          <w:lang w:val="lv-LV"/>
        </w:rPr>
      </w:pPr>
    </w:p>
    <w:p w14:paraId="123AB132" w14:textId="77777777" w:rsidR="00AB7F4C" w:rsidRPr="00A954C9" w:rsidRDefault="00AB7F4C" w:rsidP="00263A6B">
      <w:pPr>
        <w:pStyle w:val="ListParagraph"/>
        <w:numPr>
          <w:ilvl w:val="0"/>
          <w:numId w:val="22"/>
        </w:numPr>
        <w:contextualSpacing w:val="0"/>
        <w:jc w:val="center"/>
        <w:outlineLvl w:val="1"/>
        <w:rPr>
          <w:rFonts w:ascii="Times New Roman" w:hAnsi="Times New Roman" w:cs="Times New Roman"/>
          <w:b/>
          <w:vanish/>
          <w:sz w:val="24"/>
          <w:lang w:val="lv-LV"/>
        </w:rPr>
      </w:pPr>
    </w:p>
    <w:p w14:paraId="70AC932B" w14:textId="77777777" w:rsidR="00AB7F4C" w:rsidRPr="00A954C9" w:rsidRDefault="00AB7F4C" w:rsidP="00263A6B">
      <w:pPr>
        <w:pStyle w:val="ListParagraph"/>
        <w:numPr>
          <w:ilvl w:val="0"/>
          <w:numId w:val="22"/>
        </w:numPr>
        <w:contextualSpacing w:val="0"/>
        <w:jc w:val="center"/>
        <w:outlineLvl w:val="1"/>
        <w:rPr>
          <w:rFonts w:ascii="Times New Roman" w:hAnsi="Times New Roman" w:cs="Times New Roman"/>
          <w:b/>
          <w:vanish/>
          <w:sz w:val="24"/>
          <w:lang w:val="lv-LV"/>
        </w:rPr>
      </w:pPr>
    </w:p>
    <w:p w14:paraId="2796C7D1" w14:textId="77777777" w:rsidR="00AB7F4C" w:rsidRPr="00AA7362" w:rsidRDefault="00AB7F4C" w:rsidP="00263A6B">
      <w:pPr>
        <w:numPr>
          <w:ilvl w:val="0"/>
          <w:numId w:val="22"/>
        </w:numPr>
        <w:jc w:val="center"/>
        <w:outlineLvl w:val="1"/>
        <w:rPr>
          <w:b/>
          <w:lang w:val="lv-LV" w:eastAsia="lv-LV"/>
        </w:rPr>
      </w:pPr>
      <w:r w:rsidRPr="00AA7362">
        <w:rPr>
          <w:b/>
          <w:lang w:val="lv-LV" w:eastAsia="lv-LV"/>
        </w:rPr>
        <w:t>Līguma termiņš un izbeigšanas kārtība</w:t>
      </w:r>
    </w:p>
    <w:p w14:paraId="76D66798" w14:textId="61D4A4A9" w:rsidR="00AF23DE" w:rsidRDefault="00AB7F4C" w:rsidP="00AF23DE">
      <w:pPr>
        <w:numPr>
          <w:ilvl w:val="1"/>
          <w:numId w:val="20"/>
        </w:numPr>
        <w:tabs>
          <w:tab w:val="clear" w:pos="720"/>
        </w:tabs>
        <w:ind w:left="567" w:hanging="567"/>
        <w:jc w:val="both"/>
        <w:rPr>
          <w:lang w:val="lv-LV" w:eastAsia="lv-LV"/>
        </w:rPr>
      </w:pPr>
      <w:r w:rsidRPr="00AA7362">
        <w:rPr>
          <w:lang w:val="lv-LV" w:eastAsia="lv-LV"/>
        </w:rPr>
        <w:t xml:space="preserve">Līgums ir spēkā </w:t>
      </w:r>
      <w:r w:rsidR="008440C9">
        <w:rPr>
          <w:b/>
          <w:bCs/>
          <w:lang w:val="lv-LV" w:eastAsia="lv-LV"/>
        </w:rPr>
        <w:t>līdz 31.08.2025.</w:t>
      </w:r>
      <w:r w:rsidRPr="00AA7362">
        <w:rPr>
          <w:lang w:val="lv-LV" w:eastAsia="lv-LV"/>
        </w:rPr>
        <w:t xml:space="preserve"> </w:t>
      </w:r>
      <w:r w:rsidR="00127227" w:rsidRPr="00AA7362">
        <w:rPr>
          <w:lang w:val="lv-LV" w:eastAsia="lv-LV"/>
        </w:rPr>
        <w:t>vai līdz Līguma 3.</w:t>
      </w:r>
      <w:r w:rsidR="008830DB">
        <w:rPr>
          <w:lang w:val="lv-LV" w:eastAsia="lv-LV"/>
        </w:rPr>
        <w:t>2</w:t>
      </w:r>
      <w:r w:rsidR="00127227" w:rsidRPr="00AA7362">
        <w:rPr>
          <w:lang w:val="lv-LV" w:eastAsia="lv-LV"/>
        </w:rPr>
        <w:t>.punktā noteiktās summas sasniegšanai</w:t>
      </w:r>
      <w:r w:rsidRPr="00AA7362">
        <w:rPr>
          <w:lang w:val="lv-LV" w:eastAsia="lv-LV"/>
        </w:rPr>
        <w:t>.</w:t>
      </w:r>
    </w:p>
    <w:p w14:paraId="6FA5437E" w14:textId="60E60E05" w:rsidR="00CB67F2" w:rsidRDefault="00AB7F4C" w:rsidP="00AF23DE">
      <w:pPr>
        <w:numPr>
          <w:ilvl w:val="1"/>
          <w:numId w:val="20"/>
        </w:numPr>
        <w:tabs>
          <w:tab w:val="clear" w:pos="720"/>
        </w:tabs>
        <w:ind w:left="567" w:hanging="567"/>
        <w:jc w:val="both"/>
        <w:rPr>
          <w:lang w:val="lv-LV" w:eastAsia="lv-LV"/>
        </w:rPr>
      </w:pPr>
      <w:r w:rsidRPr="00AF23DE">
        <w:rPr>
          <w:lang w:val="lv-LV" w:eastAsia="lv-LV"/>
        </w:rPr>
        <w:t>Katra no Pusēm ir tiesīga lauzt līgumu vienpusējā kartībā, brīdinot par to otru Pusi rakstiski 2 (divus) kalendāra mēnešus iepriekš.</w:t>
      </w:r>
    </w:p>
    <w:p w14:paraId="22C231B2" w14:textId="30E5817C" w:rsidR="00AB7F4C" w:rsidRPr="00AF23DE" w:rsidRDefault="00AB7F4C" w:rsidP="00AF23DE">
      <w:pPr>
        <w:numPr>
          <w:ilvl w:val="1"/>
          <w:numId w:val="20"/>
        </w:numPr>
        <w:tabs>
          <w:tab w:val="clear" w:pos="720"/>
        </w:tabs>
        <w:ind w:left="567" w:hanging="567"/>
        <w:jc w:val="both"/>
        <w:rPr>
          <w:lang w:val="lv-LV" w:eastAsia="lv-LV"/>
        </w:rPr>
      </w:pPr>
      <w:r w:rsidRPr="00AF23DE">
        <w:rPr>
          <w:lang w:val="lv-LV" w:eastAsia="lv-LV"/>
        </w:rPr>
        <w:t>Pasūtītājs var vienpusēji izbeigt Līgumu jebkurā no sekojošiem gadījumiem:</w:t>
      </w:r>
    </w:p>
    <w:p w14:paraId="0EF93F33" w14:textId="17F56037" w:rsidR="00AB7F4C" w:rsidRPr="00A954C9" w:rsidRDefault="00AB7F4C" w:rsidP="00263A6B">
      <w:pPr>
        <w:pStyle w:val="ListParagraph"/>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Izpildītājs paaugstina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izmaksas;</w:t>
      </w:r>
    </w:p>
    <w:p w14:paraId="0AFA5096" w14:textId="735E99AF" w:rsidR="00AB7F4C" w:rsidRPr="00A954C9" w:rsidRDefault="00AB7F4C" w:rsidP="00263A6B">
      <w:pPr>
        <w:pStyle w:val="ListParagraph"/>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sniegt</w:t>
      </w:r>
      <w:r w:rsidR="00CB67F2">
        <w:rPr>
          <w:rFonts w:ascii="Times New Roman" w:hAnsi="Times New Roman" w:cs="Times New Roman"/>
          <w:sz w:val="24"/>
          <w:lang w:val="lv-LV" w:eastAsia="lv-LV"/>
        </w:rPr>
        <w:t>o</w:t>
      </w:r>
      <w:r w:rsidRPr="00A954C9">
        <w:rPr>
          <w:rFonts w:ascii="Times New Roman" w:hAnsi="Times New Roman" w:cs="Times New Roman"/>
          <w:sz w:val="24"/>
          <w:lang w:val="lv-LV" w:eastAsia="lv-LV"/>
        </w:rPr>
        <w:t xml:space="preserve">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kvalitāte neatbilst Pasūtītāja Tehniskajā specifikācijā noteiktajām prasībām un šim Līgumam;</w:t>
      </w:r>
    </w:p>
    <w:p w14:paraId="3FF241CA" w14:textId="52EE6182" w:rsidR="00AB7F4C" w:rsidRPr="00A954C9" w:rsidRDefault="00AB7F4C" w:rsidP="00263A6B">
      <w:pPr>
        <w:pStyle w:val="ListParagraph"/>
        <w:numPr>
          <w:ilvl w:val="2"/>
          <w:numId w:val="20"/>
        </w:numPr>
        <w:jc w:val="both"/>
        <w:rPr>
          <w:rFonts w:ascii="Times New Roman" w:hAnsi="Times New Roman" w:cs="Times New Roman"/>
          <w:sz w:val="24"/>
          <w:lang w:val="lv-LV"/>
        </w:rPr>
      </w:pPr>
      <w:r w:rsidRPr="00A954C9">
        <w:rPr>
          <w:rFonts w:ascii="Times New Roman" w:hAnsi="Times New Roman" w:cs="Times New Roman"/>
          <w:sz w:val="24"/>
          <w:lang w:val="lv-LV" w:eastAsia="lv-LV"/>
        </w:rPr>
        <w:t>ja netiek ievērot</w:t>
      </w:r>
      <w:r w:rsidR="00CB67F2">
        <w:rPr>
          <w:rFonts w:ascii="Times New Roman" w:hAnsi="Times New Roman" w:cs="Times New Roman"/>
          <w:sz w:val="24"/>
          <w:lang w:val="lv-LV" w:eastAsia="lv-LV"/>
        </w:rPr>
        <w:t>i</w:t>
      </w:r>
      <w:r w:rsidRPr="00A954C9">
        <w:rPr>
          <w:rFonts w:ascii="Times New Roman" w:hAnsi="Times New Roman" w:cs="Times New Roman"/>
          <w:sz w:val="24"/>
          <w:lang w:val="lv-LV" w:eastAsia="lv-LV"/>
        </w:rPr>
        <w:t xml:space="preserve"> Pakalpojum</w:t>
      </w:r>
      <w:r w:rsidR="00CB67F2">
        <w:rPr>
          <w:rFonts w:ascii="Times New Roman" w:hAnsi="Times New Roman" w:cs="Times New Roman"/>
          <w:sz w:val="24"/>
          <w:lang w:val="lv-LV" w:eastAsia="lv-LV"/>
        </w:rPr>
        <w:t>u</w:t>
      </w:r>
      <w:r w:rsidRPr="00A954C9">
        <w:rPr>
          <w:rFonts w:ascii="Times New Roman" w:hAnsi="Times New Roman" w:cs="Times New Roman"/>
          <w:sz w:val="24"/>
          <w:lang w:val="lv-LV" w:eastAsia="lv-LV"/>
        </w:rPr>
        <w:t xml:space="preserve"> izpildes termiņ</w:t>
      </w:r>
      <w:r w:rsidR="00CB67F2">
        <w:rPr>
          <w:rFonts w:ascii="Times New Roman" w:hAnsi="Times New Roman" w:cs="Times New Roman"/>
          <w:sz w:val="24"/>
          <w:lang w:val="lv-LV" w:eastAsia="lv-LV"/>
        </w:rPr>
        <w:t>i</w:t>
      </w:r>
      <w:r w:rsidRPr="00A954C9">
        <w:rPr>
          <w:rFonts w:ascii="Times New Roman" w:hAnsi="Times New Roman" w:cs="Times New Roman"/>
          <w:sz w:val="24"/>
          <w:lang w:val="lv-LV" w:eastAsia="lv-LV"/>
        </w:rPr>
        <w:t>;</w:t>
      </w:r>
    </w:p>
    <w:p w14:paraId="726DA019" w14:textId="46408976" w:rsidR="00622D62" w:rsidRDefault="00AB7F4C" w:rsidP="004F13A1">
      <w:pPr>
        <w:pStyle w:val="ListParagraph"/>
        <w:numPr>
          <w:ilvl w:val="2"/>
          <w:numId w:val="20"/>
        </w:numPr>
        <w:jc w:val="both"/>
        <w:rPr>
          <w:rFonts w:ascii="Times New Roman" w:hAnsi="Times New Roman" w:cs="Times New Roman"/>
          <w:sz w:val="24"/>
          <w:lang w:val="lv-LV" w:eastAsia="lv-LV"/>
        </w:rPr>
      </w:pPr>
      <w:r w:rsidRPr="00622D62">
        <w:rPr>
          <w:rFonts w:ascii="Times New Roman" w:hAnsi="Times New Roman" w:cs="Times New Roman"/>
          <w:sz w:val="24"/>
          <w:lang w:val="lv-LV" w:eastAsia="lv-LV"/>
        </w:rPr>
        <w:t>ja Līguma izpildes laikā saskaņā ar attiecīgas institūcijas lēmumu tiek apturēta vai pārtraukta Izpildītāja saimnieciskā darbība</w:t>
      </w:r>
      <w:r w:rsidR="00622D62" w:rsidRPr="00397FA4">
        <w:rPr>
          <w:rFonts w:ascii="Times New Roman" w:hAnsi="Times New Roman" w:cs="Times New Roman"/>
          <w:sz w:val="24"/>
          <w:lang w:val="lv-LV" w:eastAsia="lv-LV"/>
        </w:rPr>
        <w:t>,</w:t>
      </w:r>
      <w:r w:rsidR="00622D62" w:rsidRPr="00397FA4">
        <w:rPr>
          <w:rFonts w:ascii="Times New Roman" w:hAnsi="Times New Roman" w:cs="Times New Roman"/>
          <w:sz w:val="24"/>
          <w:lang w:val="lv-LV"/>
        </w:rPr>
        <w:t xml:space="preserve"> vai uzsākts maksātnespējas process,</w:t>
      </w:r>
      <w:r w:rsidR="00622D62" w:rsidRPr="0001721C">
        <w:rP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vai ir pieņemts kompetentās institūcijas konkurences</w:t>
      </w:r>
      <w:r w:rsidR="00622D62">
        <w:rPr>
          <w:rStyle w:val="ui-provide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jomā</w:t>
      </w:r>
      <w:r w:rsidR="00622D62" w:rsidRPr="0001721C">
        <w:rPr>
          <w:rStyle w:val="Strong"/>
          <w:sz w:val="24"/>
          <w:lang w:val="lv-LV"/>
        </w:rPr>
        <w:t> </w:t>
      </w:r>
      <w:r w:rsidR="00622D62" w:rsidRPr="0001721C">
        <w:rPr>
          <w:rStyle w:val="ui-provider"/>
          <w:rFonts w:ascii="Times New Roman" w:hAnsi="Times New Roman" w:cs="Times New Roman"/>
          <w:sz w:val="24"/>
          <w:lang w:val="lv-LV"/>
        </w:rPr>
        <w:t>lēmums</w:t>
      </w:r>
      <w:r w:rsidR="00622D62">
        <w:rPr>
          <w:rStyle w:val="ui-provider"/>
          <w:rFonts w:ascii="Times New Roman" w:hAnsi="Times New Roman" w:cs="Times New Roman"/>
          <w:sz w:val="24"/>
          <w:lang w:val="lv-LV"/>
        </w:rPr>
        <w:t xml:space="preserve"> </w:t>
      </w:r>
      <w:r w:rsidR="00622D62" w:rsidRPr="0001721C">
        <w:rPr>
          <w:rStyle w:val="ui-provider"/>
          <w:rFonts w:ascii="Times New Roman" w:hAnsi="Times New Roman" w:cs="Times New Roman"/>
          <w:sz w:val="24"/>
          <w:lang w:val="lv-LV"/>
        </w:rPr>
        <w:t>ar kuru Pakalpojum</w:t>
      </w:r>
      <w:r w:rsidR="00042212">
        <w:rPr>
          <w:rStyle w:val="ui-provider"/>
          <w:rFonts w:ascii="Times New Roman" w:hAnsi="Times New Roman" w:cs="Times New Roman"/>
          <w:sz w:val="24"/>
          <w:lang w:val="lv-LV"/>
        </w:rPr>
        <w:t>u</w:t>
      </w:r>
      <w:r w:rsidR="00622D62" w:rsidRPr="0001721C">
        <w:rPr>
          <w:rStyle w:val="ui-provider"/>
          <w:rFonts w:ascii="Times New Roman" w:hAnsi="Times New Roman" w:cs="Times New Roman"/>
          <w:sz w:val="24"/>
          <w:lang w:val="lv-LV"/>
        </w:rPr>
        <w:t xml:space="preserve"> sniedzējs ir atzīts par vainīgu konkurences tiesību pārkāpumā</w:t>
      </w:r>
      <w:r w:rsidR="00622D62" w:rsidRPr="00397FA4">
        <w:rPr>
          <w:rFonts w:ascii="Times New Roman" w:hAnsi="Times New Roman" w:cs="Times New Roman"/>
          <w:sz w:val="24"/>
          <w:lang w:val="lv-LV" w:eastAsia="lv-LV"/>
        </w:rPr>
        <w:t>;</w:t>
      </w:r>
    </w:p>
    <w:p w14:paraId="6ED66504" w14:textId="6AE51BEF" w:rsidR="00AB7F4C" w:rsidRPr="00622D62" w:rsidRDefault="00AB7F4C" w:rsidP="004F13A1">
      <w:pPr>
        <w:pStyle w:val="ListParagraph"/>
        <w:numPr>
          <w:ilvl w:val="2"/>
          <w:numId w:val="20"/>
        </w:numPr>
        <w:jc w:val="both"/>
        <w:rPr>
          <w:rFonts w:ascii="Times New Roman" w:hAnsi="Times New Roman" w:cs="Times New Roman"/>
          <w:sz w:val="24"/>
          <w:lang w:val="lv-LV" w:eastAsia="lv-LV"/>
        </w:rPr>
      </w:pPr>
      <w:r w:rsidRPr="00622D62">
        <w:rPr>
          <w:rFonts w:ascii="Times New Roman" w:hAnsi="Times New Roman" w:cs="Times New Roman"/>
          <w:sz w:val="24"/>
          <w:lang w:val="lv-LV" w:eastAsia="lv-LV"/>
        </w:rPr>
        <w:t xml:space="preserve">ja Līgumu nav iespējams izpildīt tādēļ, ka ir piemērotas starptautiskās vai nacionālās sankcijas vai būtiskas finanšu un kapitāla tirgus intereses ietekmējošas </w:t>
      </w:r>
      <w:r w:rsidRPr="00622D62">
        <w:rPr>
          <w:rFonts w:ascii="Times New Roman" w:hAnsi="Times New Roman" w:cs="Times New Roman"/>
          <w:sz w:val="24"/>
          <w:lang w:val="lv-LV" w:eastAsia="lv-LV"/>
        </w:rPr>
        <w:lastRenderedPageBreak/>
        <w:t>Eiropas Savienības vai Ziemeļatlantijas līguma organizācijas dalībvalsts noteiktās sankcijas</w:t>
      </w:r>
      <w:r w:rsidRPr="00622D62">
        <w:rPr>
          <w:rFonts w:ascii="Times New Roman" w:hAnsi="Times New Roman" w:cs="Times New Roman"/>
          <w:sz w:val="24"/>
          <w:lang w:val="lv-LV"/>
        </w:rPr>
        <w:t>, kas ietekmē Līguma izpildi</w:t>
      </w:r>
      <w:r w:rsidRPr="00622D62">
        <w:rPr>
          <w:rFonts w:ascii="Times New Roman" w:hAnsi="Times New Roman" w:cs="Times New Roman"/>
          <w:sz w:val="24"/>
          <w:lang w:val="lv-LV" w:eastAsia="lv-LV"/>
        </w:rPr>
        <w:t>.</w:t>
      </w:r>
    </w:p>
    <w:p w14:paraId="7A07DB55" w14:textId="1390AD26" w:rsidR="00CB67F2" w:rsidRDefault="00AB7F4C" w:rsidP="00AF23DE">
      <w:pPr>
        <w:numPr>
          <w:ilvl w:val="1"/>
          <w:numId w:val="20"/>
        </w:numPr>
        <w:tabs>
          <w:tab w:val="clear" w:pos="720"/>
        </w:tabs>
        <w:ind w:left="567" w:hanging="567"/>
        <w:jc w:val="both"/>
        <w:rPr>
          <w:lang w:val="lv-LV" w:eastAsia="lv-LV"/>
        </w:rPr>
      </w:pPr>
      <w:r w:rsidRPr="00A954C9">
        <w:rPr>
          <w:lang w:val="lv-LV" w:eastAsia="lv-LV"/>
        </w:rPr>
        <w:t>Ja Līgums tiek izbeigts saskaņā ar Līguma 5.3.1. – 5.3.3.apakšpunktu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5.3.4. un 5.3.5.apakšpunktos noteiktajos gadījumos - nekavējoties.</w:t>
      </w:r>
    </w:p>
    <w:p w14:paraId="020C3222" w14:textId="7E2A833C" w:rsidR="00CB67F2" w:rsidRDefault="00AB7F4C" w:rsidP="00AF23DE">
      <w:pPr>
        <w:numPr>
          <w:ilvl w:val="1"/>
          <w:numId w:val="20"/>
        </w:numPr>
        <w:tabs>
          <w:tab w:val="clear" w:pos="720"/>
        </w:tabs>
        <w:ind w:left="567" w:hanging="567"/>
        <w:jc w:val="both"/>
        <w:rPr>
          <w:lang w:val="lv-LV" w:eastAsia="lv-LV"/>
        </w:rPr>
      </w:pPr>
      <w:r w:rsidRPr="00AF23DE">
        <w:rPr>
          <w:lang w:val="lv-LV"/>
        </w:rPr>
        <w:t>Ja Līguma 5.3.5.punktā piemēroto sankciju dēļ Pasūtītājam nav tiesības veikt samaksu Izpildītājam, Pasūtītājs atliek samaksas veikšanu un samaksai noteiktie termiņi tiek pagarināti līdz brīdim, kad pret Izpildītāju tiek atceltas sankcijas un maksājumus ir iespējams veikt.</w:t>
      </w:r>
    </w:p>
    <w:p w14:paraId="0DBD28F5" w14:textId="4F4F2DCD" w:rsidR="00CB67F2" w:rsidRPr="00AF23DE" w:rsidRDefault="00AB7F4C" w:rsidP="00AF23DE">
      <w:pPr>
        <w:numPr>
          <w:ilvl w:val="1"/>
          <w:numId w:val="20"/>
        </w:numPr>
        <w:tabs>
          <w:tab w:val="clear" w:pos="720"/>
        </w:tabs>
        <w:ind w:left="567" w:hanging="567"/>
        <w:jc w:val="both"/>
        <w:rPr>
          <w:lang w:val="lv-LV" w:eastAsia="lv-LV"/>
        </w:rPr>
      </w:pPr>
      <w:r w:rsidRPr="00AF23DE">
        <w:rPr>
          <w:bCs/>
          <w:lang w:val="lv-LV" w:eastAsia="lv-LV"/>
        </w:rPr>
        <w:t>Gadījumā, ja Izpildītājs neizpilda savas saistības vairāk kā 3 (trīs) reizes viena kalendāra mēneša ietvaros, Pasūtītājs ir tiesīgs bez iepriekšēja brīdinājuma vienpusējā kārtībā nekavējoties lauzt līgumu, ieturot no summām, kas paredzētas pakalpojumu apmaksai, Līguma 4.5.punktā paredzēto līgumsodu trīskāršā apmērā. Par Līguma laušanu Izpildītājam tiek nosūtīts rakstveida paziņojums.</w:t>
      </w:r>
    </w:p>
    <w:p w14:paraId="3B9665ED" w14:textId="77777777" w:rsidR="00DC06F1" w:rsidRPr="00AF23DE" w:rsidRDefault="00AB7F4C" w:rsidP="00AF23DE">
      <w:pPr>
        <w:numPr>
          <w:ilvl w:val="1"/>
          <w:numId w:val="20"/>
        </w:numPr>
        <w:tabs>
          <w:tab w:val="clear" w:pos="720"/>
        </w:tabs>
        <w:ind w:left="567" w:hanging="567"/>
        <w:jc w:val="both"/>
        <w:rPr>
          <w:lang w:val="lv-LV" w:eastAsia="lv-LV"/>
        </w:rPr>
      </w:pPr>
      <w:r w:rsidRPr="00AF23DE">
        <w:rPr>
          <w:lang w:val="lv-LV" w:eastAsia="lv-LV"/>
        </w:rPr>
        <w:t>G</w:t>
      </w:r>
      <w:r w:rsidRPr="00AF23DE">
        <w:rPr>
          <w:bCs/>
          <w:lang w:val="lv-LV" w:eastAsia="lv-LV"/>
        </w:rPr>
        <w:t xml:space="preserve">adījumā, </w:t>
      </w:r>
      <w:r w:rsidR="00DC06F1" w:rsidRPr="00AF23DE">
        <w:rPr>
          <w:bCs/>
          <w:lang w:val="lv-LV" w:eastAsia="lv-LV"/>
        </w:rPr>
        <w:t>ja Pasūtītājs kavē Pakalpojuma apmaksu vairāk par 20 (divdesmit) kalendāra dienām, Izpildītājs ir tiesīgs bez iepriekšēja brīdinājuma vienpusējā kārtībā nekavējoties lauzt Līgumu, nosūtot par to Pasūtītājam rakstveida paziņojumu.</w:t>
      </w:r>
    </w:p>
    <w:p w14:paraId="055A8E1C" w14:textId="13D119F4" w:rsidR="00AB7F4C" w:rsidRPr="00DC06F1" w:rsidRDefault="00AB7F4C" w:rsidP="00DC06F1">
      <w:pPr>
        <w:tabs>
          <w:tab w:val="left" w:pos="851"/>
        </w:tabs>
        <w:ind w:left="360"/>
        <w:jc w:val="both"/>
        <w:rPr>
          <w:b/>
          <w:lang w:val="lv-LV" w:eastAsia="lv-LV"/>
        </w:rPr>
      </w:pPr>
    </w:p>
    <w:p w14:paraId="7E0A7C52" w14:textId="77777777" w:rsidR="00AB7F4C" w:rsidRPr="00A954C9" w:rsidRDefault="00AB7F4C" w:rsidP="00263A6B">
      <w:pPr>
        <w:pStyle w:val="BodyText2"/>
        <w:numPr>
          <w:ilvl w:val="0"/>
          <w:numId w:val="23"/>
        </w:numPr>
        <w:spacing w:after="0" w:line="240" w:lineRule="auto"/>
        <w:ind w:right="28"/>
        <w:jc w:val="center"/>
        <w:rPr>
          <w:b/>
          <w:sz w:val="24"/>
          <w:szCs w:val="24"/>
        </w:rPr>
      </w:pPr>
      <w:r w:rsidRPr="00A954C9">
        <w:rPr>
          <w:b/>
          <w:sz w:val="24"/>
          <w:szCs w:val="24"/>
        </w:rPr>
        <w:t>Nepārvaramā vara (</w:t>
      </w:r>
      <w:proofErr w:type="spellStart"/>
      <w:r w:rsidRPr="00A954C9">
        <w:rPr>
          <w:b/>
          <w:i/>
          <w:sz w:val="24"/>
          <w:szCs w:val="24"/>
        </w:rPr>
        <w:t>force</w:t>
      </w:r>
      <w:proofErr w:type="spellEnd"/>
      <w:r w:rsidRPr="00A954C9">
        <w:rPr>
          <w:b/>
          <w:i/>
          <w:sz w:val="24"/>
          <w:szCs w:val="24"/>
        </w:rPr>
        <w:t xml:space="preserve"> </w:t>
      </w:r>
      <w:proofErr w:type="spellStart"/>
      <w:r w:rsidRPr="00A954C9">
        <w:rPr>
          <w:b/>
          <w:i/>
          <w:sz w:val="24"/>
          <w:szCs w:val="24"/>
        </w:rPr>
        <w:t>majeure</w:t>
      </w:r>
      <w:proofErr w:type="spellEnd"/>
      <w:r w:rsidRPr="00A954C9">
        <w:rPr>
          <w:b/>
          <w:sz w:val="24"/>
          <w:szCs w:val="24"/>
        </w:rPr>
        <w:t>)</w:t>
      </w:r>
    </w:p>
    <w:p w14:paraId="12BA0873" w14:textId="11C6FE35" w:rsidR="00CB67F2" w:rsidRPr="00AF23DE" w:rsidRDefault="00AB7F4C" w:rsidP="00AF23DE">
      <w:pPr>
        <w:pStyle w:val="BodyText2"/>
        <w:numPr>
          <w:ilvl w:val="1"/>
          <w:numId w:val="23"/>
        </w:numPr>
        <w:spacing w:after="0" w:line="240" w:lineRule="auto"/>
        <w:ind w:left="567" w:right="28" w:hanging="567"/>
        <w:jc w:val="both"/>
        <w:rPr>
          <w:b/>
          <w:sz w:val="24"/>
          <w:szCs w:val="24"/>
        </w:rPr>
      </w:pPr>
      <w:r w:rsidRPr="00A954C9">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2CB65B1" w14:textId="6933A36E" w:rsidR="00CB67F2" w:rsidRPr="00AF23DE" w:rsidRDefault="00AB7F4C" w:rsidP="00AF23DE">
      <w:pPr>
        <w:pStyle w:val="BodyText2"/>
        <w:numPr>
          <w:ilvl w:val="1"/>
          <w:numId w:val="23"/>
        </w:numPr>
        <w:spacing w:after="0" w:line="240" w:lineRule="auto"/>
        <w:ind w:left="567" w:right="28" w:hanging="567"/>
        <w:jc w:val="both"/>
        <w:rPr>
          <w:b/>
          <w:sz w:val="24"/>
          <w:szCs w:val="24"/>
        </w:rPr>
      </w:pPr>
      <w:r w:rsidRPr="00AF23DE">
        <w:rPr>
          <w:sz w:val="24"/>
          <w:szCs w:val="24"/>
        </w:rPr>
        <w:t>Ja šie apstākļi ilgst vairāk par mēnesi, katra Puse ir tiesīga atteikties no tālākas Līguma saistību izpildes un nevienai no Pusēm nav tiesības prasīt, lai otra Puse atlīdzinātu jebkura rakstura zaudējumus.</w:t>
      </w:r>
    </w:p>
    <w:p w14:paraId="7D2902BA" w14:textId="5C722A3E" w:rsidR="00AB7F4C" w:rsidRPr="00AF23DE" w:rsidRDefault="00AB7F4C" w:rsidP="00AF23DE">
      <w:pPr>
        <w:pStyle w:val="BodyText2"/>
        <w:numPr>
          <w:ilvl w:val="1"/>
          <w:numId w:val="23"/>
        </w:numPr>
        <w:spacing w:after="0" w:line="240" w:lineRule="auto"/>
        <w:ind w:left="567" w:right="28" w:hanging="567"/>
        <w:jc w:val="both"/>
        <w:rPr>
          <w:b/>
          <w:sz w:val="24"/>
          <w:szCs w:val="24"/>
        </w:rPr>
      </w:pPr>
      <w:r w:rsidRPr="00AF23DE">
        <w:rPr>
          <w:sz w:val="24"/>
          <w:szCs w:val="24"/>
        </w:rPr>
        <w:t>Puse, kurai Līguma saistību izpilde kļuvusi neiespējama, paziņo otrai Pusei rakstveidā par šādu apstākļu darbības sākumu un beigām ne vēlāk kā 5 (piecu) dienu laikā</w:t>
      </w:r>
      <w:r w:rsidRPr="00AF23DE">
        <w:rPr>
          <w:bCs/>
          <w:sz w:val="24"/>
          <w:szCs w:val="24"/>
        </w:rPr>
        <w:t>.</w:t>
      </w:r>
    </w:p>
    <w:p w14:paraId="295A8DC9" w14:textId="77777777" w:rsidR="00AB7F4C" w:rsidRPr="00A954C9" w:rsidRDefault="00AB7F4C" w:rsidP="00AB7F4C">
      <w:pPr>
        <w:pStyle w:val="BodyText2"/>
        <w:spacing w:after="0" w:line="240" w:lineRule="auto"/>
        <w:ind w:left="709" w:right="28"/>
        <w:jc w:val="center"/>
        <w:rPr>
          <w:b/>
          <w:sz w:val="24"/>
          <w:szCs w:val="24"/>
        </w:rPr>
      </w:pPr>
    </w:p>
    <w:p w14:paraId="11FE275F" w14:textId="77777777" w:rsidR="00AB7F4C" w:rsidRPr="00A954C9" w:rsidRDefault="00AB7F4C" w:rsidP="00263A6B">
      <w:pPr>
        <w:pStyle w:val="BodyText2"/>
        <w:numPr>
          <w:ilvl w:val="0"/>
          <w:numId w:val="23"/>
        </w:numPr>
        <w:spacing w:after="0" w:line="240" w:lineRule="auto"/>
        <w:ind w:right="28"/>
        <w:jc w:val="center"/>
        <w:rPr>
          <w:b/>
          <w:sz w:val="24"/>
          <w:szCs w:val="24"/>
        </w:rPr>
      </w:pPr>
      <w:r w:rsidRPr="00A954C9">
        <w:rPr>
          <w:b/>
          <w:sz w:val="24"/>
          <w:szCs w:val="24"/>
        </w:rPr>
        <w:t>Komercnoslēpums, biznesa ētikas pamatprincipi</w:t>
      </w:r>
    </w:p>
    <w:p w14:paraId="51DB35EA" w14:textId="038DE828" w:rsidR="00AB7F4C" w:rsidRPr="00A954C9" w:rsidRDefault="00AB7F4C" w:rsidP="00AE08C4">
      <w:pPr>
        <w:pStyle w:val="BodyText2"/>
        <w:spacing w:after="0" w:line="240" w:lineRule="auto"/>
        <w:ind w:left="709" w:right="28"/>
        <w:jc w:val="center"/>
        <w:rPr>
          <w:b/>
          <w:sz w:val="24"/>
          <w:szCs w:val="24"/>
        </w:rPr>
      </w:pPr>
      <w:r w:rsidRPr="00A954C9">
        <w:rPr>
          <w:b/>
          <w:sz w:val="24"/>
          <w:szCs w:val="24"/>
        </w:rPr>
        <w:t>un personas datu aizsardzība</w:t>
      </w:r>
    </w:p>
    <w:p w14:paraId="61B03882" w14:textId="046F821C" w:rsidR="00AB7F4C" w:rsidRDefault="00AB7F4C" w:rsidP="00AF23DE">
      <w:pPr>
        <w:pStyle w:val="BodyText2"/>
        <w:numPr>
          <w:ilvl w:val="1"/>
          <w:numId w:val="23"/>
        </w:numPr>
        <w:spacing w:after="0" w:line="240" w:lineRule="auto"/>
        <w:ind w:left="567" w:right="28" w:hanging="567"/>
        <w:jc w:val="both"/>
        <w:rPr>
          <w:bCs/>
          <w:sz w:val="24"/>
          <w:szCs w:val="24"/>
        </w:rPr>
      </w:pPr>
      <w:r w:rsidRPr="00A954C9">
        <w:rPr>
          <w:bCs/>
          <w:sz w:val="24"/>
          <w:szCs w:val="24"/>
        </w:rPr>
        <w:t xml:space="preserve">Šī Līguma noteikumi, kā arī informācija, kas saistīta ar Pušu sadarbību vai kas par Pasūtītāju Izpildītāja rīcībā nonākusi Līguma izpildes rezultātā, uzskatāma par Pasūtītāja komercnoslēpumu, un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p w14:paraId="4074BFA6" w14:textId="5476F003"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Saņemto Pasūtītāja komercnoslēpumu saturošo informāciju Izpildītājs apņemas izmantot vienīgi Līguma 1.1.</w:t>
      </w:r>
      <w:r w:rsidR="004575FD" w:rsidRPr="00AF23DE">
        <w:rPr>
          <w:bCs/>
          <w:sz w:val="24"/>
          <w:szCs w:val="24"/>
        </w:rPr>
        <w:t xml:space="preserve"> un 1.2.</w:t>
      </w:r>
      <w:r w:rsidRPr="00AF23DE">
        <w:rPr>
          <w:bCs/>
          <w:sz w:val="24"/>
          <w:szCs w:val="24"/>
        </w:rPr>
        <w:t>punktā norādītajam mērķim, ievērojot Pasūtītāja komercintereses un šo konfidencialitātes pienākumu.</w:t>
      </w:r>
    </w:p>
    <w:p w14:paraId="59E916C6" w14:textId="43C11FDC"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Puses apliecina, ka tās ir informētas, ka vienas Puses iesniegtos personas datus, ja tas nepieciešams Līguma izpildei, vai Līguma izpildes laikā iegūtos fizisko personu datus, drīkst apstrādāt tikai saskaņā ar Līguma priekšmetu, Līgumā noteiktajā apjomā, uz Līguma darbības termiņu un tikai saskaņā ar spēkā esošo tiesību aktu prasībām.</w:t>
      </w:r>
    </w:p>
    <w:p w14:paraId="5E1B911B" w14:textId="3F49ADD6"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629A9737" w14:textId="111D352D"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 xml:space="preserve">Puses apņemas nodrošināt spēkā esošajiem tiesību aktiem atbilstošu aizsardzības līmeni otras Puses iesniegtajiem personas datiem. Puses apņemas bez iepriekšējas saskaņošanas </w:t>
      </w:r>
      <w:r w:rsidRPr="00AF23DE">
        <w:rPr>
          <w:bCs/>
          <w:sz w:val="24"/>
          <w:szCs w:val="24"/>
        </w:rPr>
        <w:lastRenderedPageBreak/>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FA81416" w14:textId="2285B846"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4E177A8A" w14:textId="687BFEF3"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Puses apņemas iznīcināt otras Puses iesniegtos personas datus, tiklīdz izbeidzas nepieciešamība tos apstrādāt.</w:t>
      </w:r>
    </w:p>
    <w:p w14:paraId="75C4E535" w14:textId="7034ABA4"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 xml:space="preserve">Izpildītājs parakstot Līgumu, apliecina, ka ir iepazinies ar koncerna mājas lapā: </w:t>
      </w:r>
      <w:r w:rsidRPr="00AF23DE">
        <w:rPr>
          <w:bCs/>
          <w:i/>
          <w:iCs/>
          <w:sz w:val="24"/>
          <w:szCs w:val="24"/>
        </w:rPr>
        <w:t>www.ldz.lv</w:t>
      </w:r>
      <w:r w:rsidRPr="00AF23DE">
        <w:rPr>
          <w:bCs/>
          <w:sz w:val="24"/>
          <w:szCs w:val="24"/>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D9A23BB" w14:textId="525673C2" w:rsidR="00AB7F4C"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3D5991FA" w14:textId="77777777" w:rsidR="00AB7F4C" w:rsidRPr="00AF23DE" w:rsidRDefault="00AB7F4C" w:rsidP="00AF23DE">
      <w:pPr>
        <w:pStyle w:val="BodyText2"/>
        <w:numPr>
          <w:ilvl w:val="1"/>
          <w:numId w:val="23"/>
        </w:numPr>
        <w:spacing w:after="0" w:line="240" w:lineRule="auto"/>
        <w:ind w:left="567" w:right="28" w:hanging="567"/>
        <w:jc w:val="both"/>
        <w:rPr>
          <w:bCs/>
          <w:sz w:val="24"/>
          <w:szCs w:val="24"/>
        </w:rPr>
      </w:pPr>
      <w:r w:rsidRPr="00AF23DE">
        <w:rPr>
          <w:bCs/>
          <w:sz w:val="24"/>
          <w:szCs w:val="24"/>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Drošības direkciju, izmantojot ziņošanas iespējas koncerna mājas lapā: </w:t>
      </w:r>
      <w:r w:rsidRPr="00AF23DE">
        <w:rPr>
          <w:bCs/>
          <w:i/>
          <w:iCs/>
          <w:sz w:val="24"/>
          <w:szCs w:val="24"/>
        </w:rPr>
        <w:t>www.ldz.lv</w:t>
      </w:r>
      <w:r w:rsidRPr="00AF23DE">
        <w:rPr>
          <w:bCs/>
          <w:sz w:val="24"/>
          <w:szCs w:val="24"/>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04203E1" w14:textId="77777777" w:rsidR="00AB7F4C" w:rsidRPr="00A954C9" w:rsidRDefault="00AB7F4C" w:rsidP="00AB7F4C">
      <w:pPr>
        <w:ind w:left="360"/>
        <w:jc w:val="both"/>
        <w:rPr>
          <w:b/>
          <w:lang w:val="lv-LV" w:eastAsia="lv-LV"/>
        </w:rPr>
      </w:pPr>
    </w:p>
    <w:p w14:paraId="6F9BA354" w14:textId="77777777" w:rsidR="00AB7F4C" w:rsidRPr="00A954C9" w:rsidRDefault="00AB7F4C" w:rsidP="00263A6B">
      <w:pPr>
        <w:pStyle w:val="ListParagraph"/>
        <w:numPr>
          <w:ilvl w:val="0"/>
          <w:numId w:val="20"/>
        </w:numPr>
        <w:contextualSpacing w:val="0"/>
        <w:jc w:val="center"/>
        <w:rPr>
          <w:rFonts w:ascii="Times New Roman" w:hAnsi="Times New Roman" w:cs="Times New Roman"/>
          <w:b/>
          <w:vanish/>
          <w:sz w:val="24"/>
          <w:lang w:val="lv-LV"/>
        </w:rPr>
      </w:pPr>
    </w:p>
    <w:p w14:paraId="40D5D07E" w14:textId="77777777" w:rsidR="00AB7F4C" w:rsidRPr="00A954C9" w:rsidRDefault="00AB7F4C" w:rsidP="00263A6B">
      <w:pPr>
        <w:pStyle w:val="ListParagraph"/>
        <w:numPr>
          <w:ilvl w:val="0"/>
          <w:numId w:val="20"/>
        </w:numPr>
        <w:contextualSpacing w:val="0"/>
        <w:jc w:val="center"/>
        <w:rPr>
          <w:rFonts w:ascii="Times New Roman" w:hAnsi="Times New Roman" w:cs="Times New Roman"/>
          <w:b/>
          <w:vanish/>
          <w:sz w:val="24"/>
          <w:lang w:val="lv-LV"/>
        </w:rPr>
      </w:pPr>
    </w:p>
    <w:p w14:paraId="65AC38BB" w14:textId="77777777" w:rsidR="00AB7F4C" w:rsidRPr="00A954C9" w:rsidRDefault="00AB7F4C" w:rsidP="00263A6B">
      <w:pPr>
        <w:numPr>
          <w:ilvl w:val="0"/>
          <w:numId w:val="20"/>
        </w:numPr>
        <w:jc w:val="center"/>
        <w:rPr>
          <w:b/>
          <w:lang w:val="lv-LV" w:eastAsia="lv-LV"/>
        </w:rPr>
      </w:pPr>
      <w:r w:rsidRPr="00A954C9">
        <w:rPr>
          <w:b/>
          <w:lang w:val="lv-LV" w:eastAsia="lv-LV"/>
        </w:rPr>
        <w:t>Citi noteikumi</w:t>
      </w:r>
    </w:p>
    <w:p w14:paraId="1809AFF3" w14:textId="5630EA45" w:rsidR="00EC4F9D" w:rsidRDefault="00AB7F4C" w:rsidP="00AF23DE">
      <w:pPr>
        <w:numPr>
          <w:ilvl w:val="1"/>
          <w:numId w:val="20"/>
        </w:numPr>
        <w:tabs>
          <w:tab w:val="clear" w:pos="720"/>
        </w:tabs>
        <w:ind w:left="567" w:hanging="567"/>
        <w:jc w:val="both"/>
        <w:rPr>
          <w:lang w:val="lv-LV" w:eastAsia="lv-LV"/>
        </w:rPr>
      </w:pPr>
      <w:r w:rsidRPr="00A954C9">
        <w:rPr>
          <w:lang w:val="lv-LV" w:eastAsia="lv-LV"/>
        </w:rPr>
        <w:t xml:space="preserve">Līgums var tikt grozīts vai papildināts pusēm vienojoties. Visas izmaiņas un papildinājumi tiek noformēti rakstiskā veidā un stājas spēkā ar brīdi, kad tos ir parakstījušas abas Puses. </w:t>
      </w:r>
    </w:p>
    <w:p w14:paraId="142DCEBD" w14:textId="546444BC" w:rsidR="00EC4F9D" w:rsidRDefault="00AB7F4C" w:rsidP="00AF23DE">
      <w:pPr>
        <w:numPr>
          <w:ilvl w:val="1"/>
          <w:numId w:val="20"/>
        </w:numPr>
        <w:tabs>
          <w:tab w:val="clear" w:pos="720"/>
        </w:tabs>
        <w:ind w:left="567" w:hanging="567"/>
        <w:jc w:val="both"/>
        <w:rPr>
          <w:lang w:val="lv-LV" w:eastAsia="lv-LV"/>
        </w:rPr>
      </w:pPr>
      <w:r w:rsidRPr="00AF23DE">
        <w:rPr>
          <w:lang w:val="lv-LV" w:eastAsia="lv-LV"/>
        </w:rPr>
        <w:t>Visi pieprasījumi, paziņojumi un cita satura vēstules, kuras tika nosūtītas uz Līgumā norādītajām Pušu adresēm, tiek uzskatītas par saņemtām trešajā dienā pēc tam, kad pasta iestāde tās ir pieņēmusi nosūtīšanai. Gadījumā, ja mainās Līgumā norādītie Pušu rekvizīti un/vai sakaru līniju numuri, un/vai juridiskās adreses, par to ir pienākums paziņot otrai pusei 7 (septiņu) kalendāro dienu laikā pēc šādu izmaiņu veikšanas. Faksimili sūtījumi, kā arī sūtījumi, kas nosūtīti uz Līgumā norādītajiem faksimila numuriem vai elektroniskā pasta adresēm, tiek uzskatīti par saņemtiem nākošajā darba dienā pēc to nosūtīšanas.</w:t>
      </w:r>
    </w:p>
    <w:p w14:paraId="7E171A1B" w14:textId="5A7213D8" w:rsidR="00EC4F9D" w:rsidRDefault="00AB7F4C" w:rsidP="00AF23DE">
      <w:pPr>
        <w:numPr>
          <w:ilvl w:val="1"/>
          <w:numId w:val="20"/>
        </w:numPr>
        <w:tabs>
          <w:tab w:val="clear" w:pos="720"/>
        </w:tabs>
        <w:ind w:left="567" w:hanging="567"/>
        <w:jc w:val="both"/>
        <w:rPr>
          <w:lang w:val="lv-LV" w:eastAsia="lv-LV"/>
        </w:rPr>
      </w:pPr>
      <w:r w:rsidRPr="00AF23DE">
        <w:rPr>
          <w:lang w:val="lv-LV"/>
        </w:rPr>
        <w:t xml:space="preserve">Visi jautājumi, kas nav atrunāti Līgumā, tiek risināti saskaņā ar Latvijas Republikā spēkā esošajiem </w:t>
      </w:r>
      <w:r w:rsidR="00622D62" w:rsidRPr="00AF23DE">
        <w:rPr>
          <w:lang w:val="lv-LV"/>
        </w:rPr>
        <w:t>tiesību</w:t>
      </w:r>
      <w:r w:rsidRPr="00AF23DE">
        <w:rPr>
          <w:lang w:val="lv-LV"/>
        </w:rPr>
        <w:t xml:space="preserve"> aktiem.</w:t>
      </w:r>
    </w:p>
    <w:p w14:paraId="19BB986C" w14:textId="40EAB47F" w:rsidR="00EC4F9D" w:rsidRDefault="00AB7F4C" w:rsidP="00AF23DE">
      <w:pPr>
        <w:numPr>
          <w:ilvl w:val="1"/>
          <w:numId w:val="20"/>
        </w:numPr>
        <w:tabs>
          <w:tab w:val="clear" w:pos="720"/>
        </w:tabs>
        <w:ind w:left="567" w:hanging="567"/>
        <w:jc w:val="both"/>
        <w:rPr>
          <w:lang w:val="lv-LV" w:eastAsia="lv-LV"/>
        </w:rPr>
      </w:pPr>
      <w:r w:rsidRPr="00AF23DE">
        <w:rPr>
          <w:lang w:val="lv-LV"/>
        </w:rPr>
        <w:t xml:space="preserve">Gadījumā, ja kāds no Līguma noteikumiem jebkādā veidā kļūst par spēkā neesošu, tas nekādi neietekmē un neierobežo pārējo Līguma noteikumu spēkā esamību un izpildīšanas pienākumu. </w:t>
      </w:r>
    </w:p>
    <w:p w14:paraId="343140F4" w14:textId="1A161DF0" w:rsidR="00EC4F9D" w:rsidRPr="00AF23DE" w:rsidRDefault="00AB7F4C" w:rsidP="00AF23DE">
      <w:pPr>
        <w:numPr>
          <w:ilvl w:val="1"/>
          <w:numId w:val="20"/>
        </w:numPr>
        <w:tabs>
          <w:tab w:val="clear" w:pos="720"/>
        </w:tabs>
        <w:ind w:left="567" w:hanging="567"/>
        <w:jc w:val="both"/>
        <w:rPr>
          <w:lang w:val="lv-LV" w:eastAsia="lv-LV"/>
        </w:rPr>
      </w:pPr>
      <w:r w:rsidRPr="00AF23DE">
        <w:rPr>
          <w:lang w:val="lv-LV"/>
        </w:rPr>
        <w:t>Pasūtītāja a</w:t>
      </w:r>
      <w:r w:rsidRPr="00AF23DE">
        <w:rPr>
          <w:rFonts w:eastAsia="Calibri"/>
          <w:lang w:val="lv-LV"/>
        </w:rPr>
        <w:t xml:space="preserve">tbildīgā persona par Līguma izpildi ir ____________. </w:t>
      </w:r>
    </w:p>
    <w:p w14:paraId="744AFE8F" w14:textId="07B1AFA0" w:rsidR="00EC4F9D" w:rsidRDefault="00AB7F4C" w:rsidP="00AF23DE">
      <w:pPr>
        <w:numPr>
          <w:ilvl w:val="1"/>
          <w:numId w:val="20"/>
        </w:numPr>
        <w:tabs>
          <w:tab w:val="clear" w:pos="720"/>
        </w:tabs>
        <w:ind w:left="567" w:hanging="567"/>
        <w:jc w:val="both"/>
        <w:rPr>
          <w:lang w:val="lv-LV" w:eastAsia="lv-LV"/>
        </w:rPr>
      </w:pPr>
      <w:r w:rsidRPr="00AF23DE">
        <w:rPr>
          <w:lang w:val="lv-LV"/>
        </w:rPr>
        <w:t>Izpildītāja a</w:t>
      </w:r>
      <w:r w:rsidRPr="00AF23DE">
        <w:rPr>
          <w:rFonts w:eastAsia="Calibri"/>
          <w:lang w:val="lv-LV"/>
        </w:rPr>
        <w:t>tbildīgā persona par Līguma izpildi ir ____________</w:t>
      </w:r>
      <w:r w:rsidRPr="00AF23DE">
        <w:rPr>
          <w:lang w:val="lv-LV"/>
        </w:rPr>
        <w:t>.</w:t>
      </w:r>
    </w:p>
    <w:p w14:paraId="1055AC1E" w14:textId="3ACD6290" w:rsidR="00AB7F4C" w:rsidRPr="00AF23DE" w:rsidRDefault="00AB7F4C" w:rsidP="00AF23DE">
      <w:pPr>
        <w:numPr>
          <w:ilvl w:val="1"/>
          <w:numId w:val="20"/>
        </w:numPr>
        <w:tabs>
          <w:tab w:val="clear" w:pos="720"/>
        </w:tabs>
        <w:ind w:left="567" w:hanging="567"/>
        <w:jc w:val="both"/>
        <w:rPr>
          <w:lang w:val="lv-LV" w:eastAsia="lv-LV"/>
        </w:rPr>
      </w:pPr>
      <w:r w:rsidRPr="00AF23DE">
        <w:rPr>
          <w:lang w:val="lv-LV"/>
        </w:rPr>
        <w:lastRenderedPageBreak/>
        <w:t xml:space="preserve">Līgums ir noformēts latviešu valodā uz ______ (________) lapām (kopā ar Pielikumiem), 2 (divos) vienādos eksemplāros, katrai Pusei pa 1 (vienam) eksemplāram. Abiem Līguma eksemplāriem ir vienāds juridisks spēks </w:t>
      </w:r>
      <w:r w:rsidRPr="00AF23DE">
        <w:rPr>
          <w:i/>
          <w:iCs/>
          <w:u w:val="single"/>
          <w:lang w:val="lv-LV"/>
        </w:rPr>
        <w:t>vai</w:t>
      </w:r>
      <w:r w:rsidRPr="00AF23DE">
        <w:rPr>
          <w:lang w:val="lv-LV"/>
        </w:rPr>
        <w:t xml:space="preserve"> Līgums sagatavots elektroniski un parakstīts ar drošu elektronisko parakstu, kas satur laika zīmogu. Līguma abpusējas parakstīšanas datums ir pēdējā parakstītā laika zīmoga datums.</w:t>
      </w:r>
    </w:p>
    <w:p w14:paraId="41B8A8FB" w14:textId="77777777" w:rsidR="00AB7F4C" w:rsidRPr="00A954C9" w:rsidRDefault="00AB7F4C" w:rsidP="00AB7F4C">
      <w:pPr>
        <w:jc w:val="both"/>
        <w:rPr>
          <w:rFonts w:ascii="Arial" w:hAnsi="Arial" w:cs="Arial"/>
          <w:lang w:val="lv-LV" w:eastAsia="lv-LV"/>
        </w:rPr>
      </w:pPr>
    </w:p>
    <w:p w14:paraId="41EF4861" w14:textId="0AD55560" w:rsidR="005D48ED" w:rsidRPr="005773CE" w:rsidRDefault="00AB7F4C" w:rsidP="00263A6B">
      <w:pPr>
        <w:numPr>
          <w:ilvl w:val="0"/>
          <w:numId w:val="20"/>
        </w:numPr>
        <w:jc w:val="center"/>
        <w:rPr>
          <w:b/>
          <w:bCs/>
          <w:lang w:val="lv-LV" w:eastAsia="lv-LV"/>
        </w:rPr>
      </w:pPr>
      <w:r w:rsidRPr="005773CE">
        <w:rPr>
          <w:b/>
          <w:bCs/>
          <w:lang w:val="lv-LV" w:eastAsia="lv-LV"/>
        </w:rPr>
        <w:t>Pušu juridiskie rekvizīti un vadītāju paraksti</w:t>
      </w:r>
    </w:p>
    <w:tbl>
      <w:tblPr>
        <w:tblW w:w="9923" w:type="dxa"/>
        <w:tblInd w:w="-176" w:type="dxa"/>
        <w:tblLook w:val="01E0" w:firstRow="1" w:lastRow="1" w:firstColumn="1" w:lastColumn="1" w:noHBand="0" w:noVBand="0"/>
      </w:tblPr>
      <w:tblGrid>
        <w:gridCol w:w="15810"/>
        <w:gridCol w:w="15668"/>
      </w:tblGrid>
      <w:tr w:rsidR="005D48ED" w:rsidRPr="00A954C9" w14:paraId="12051677" w14:textId="77777777" w:rsidTr="001531BC">
        <w:trPr>
          <w:trHeight w:val="2861"/>
        </w:trPr>
        <w:tc>
          <w:tcPr>
            <w:tcW w:w="5529" w:type="dxa"/>
          </w:tcPr>
          <w:tbl>
            <w:tblPr>
              <w:tblW w:w="15594" w:type="dxa"/>
              <w:tblLook w:val="01E0" w:firstRow="1" w:lastRow="1" w:firstColumn="1" w:lastColumn="1" w:noHBand="0" w:noVBand="0"/>
            </w:tblPr>
            <w:tblGrid>
              <w:gridCol w:w="142"/>
              <w:gridCol w:w="4660"/>
              <w:gridCol w:w="4534"/>
              <w:gridCol w:w="6258"/>
            </w:tblGrid>
            <w:tr w:rsidR="005D48ED" w:rsidRPr="00B94322" w14:paraId="5D81E8B9" w14:textId="77777777" w:rsidTr="001531BC">
              <w:trPr>
                <w:gridBefore w:val="1"/>
                <w:wBefore w:w="142" w:type="dxa"/>
                <w:trHeight w:val="2861"/>
              </w:trPr>
              <w:tc>
                <w:tcPr>
                  <w:tcW w:w="4660" w:type="dxa"/>
                </w:tcPr>
                <w:p w14:paraId="13B8816A" w14:textId="77777777" w:rsidR="005D48ED" w:rsidRPr="00A954C9" w:rsidRDefault="005D48ED" w:rsidP="001531BC">
                  <w:pPr>
                    <w:rPr>
                      <w:b/>
                      <w:lang w:val="lv-LV"/>
                    </w:rPr>
                  </w:pPr>
                </w:p>
                <w:p w14:paraId="2849809F" w14:textId="77777777" w:rsidR="005D48ED" w:rsidRPr="00A954C9" w:rsidRDefault="005D48ED" w:rsidP="001531BC">
                  <w:pPr>
                    <w:rPr>
                      <w:b/>
                      <w:lang w:val="lv-LV"/>
                    </w:rPr>
                  </w:pPr>
                  <w:r w:rsidRPr="00A954C9">
                    <w:rPr>
                      <w:b/>
                      <w:lang w:val="lv-LV"/>
                    </w:rPr>
                    <w:t>PASŪTĪTĀJS:</w:t>
                  </w:r>
                </w:p>
                <w:p w14:paraId="26D827AF" w14:textId="36D6CE88" w:rsidR="005D48ED" w:rsidRPr="00A954C9" w:rsidRDefault="005D48ED" w:rsidP="001531BC">
                  <w:pPr>
                    <w:rPr>
                      <w:b/>
                      <w:lang w:val="lv-LV"/>
                    </w:rPr>
                  </w:pPr>
                  <w:r w:rsidRPr="00A954C9">
                    <w:rPr>
                      <w:b/>
                      <w:lang w:val="lv-LV"/>
                    </w:rPr>
                    <w:t xml:space="preserve">SIA </w:t>
                  </w:r>
                  <w:r w:rsidRPr="00A954C9">
                    <w:rPr>
                      <w:b/>
                      <w:bCs/>
                      <w:color w:val="222222"/>
                      <w:lang w:val="lv-LV"/>
                    </w:rPr>
                    <w:t>„</w:t>
                  </w:r>
                  <w:r w:rsidRPr="00A954C9">
                    <w:rPr>
                      <w:b/>
                      <w:lang w:val="lv-LV"/>
                    </w:rPr>
                    <w:t xml:space="preserve">LDZ </w:t>
                  </w:r>
                  <w:r w:rsidR="0016569E" w:rsidRPr="00A954C9">
                    <w:rPr>
                      <w:b/>
                      <w:lang w:val="lv-LV"/>
                    </w:rPr>
                    <w:t>CARGO</w:t>
                  </w:r>
                  <w:r w:rsidRPr="00A954C9">
                    <w:rPr>
                      <w:b/>
                      <w:lang w:val="lv-LV"/>
                    </w:rPr>
                    <w:t>”</w:t>
                  </w:r>
                </w:p>
                <w:p w14:paraId="4D7728D5" w14:textId="15423255" w:rsidR="005D48ED" w:rsidRPr="00A954C9" w:rsidRDefault="005D48ED" w:rsidP="001531BC">
                  <w:pPr>
                    <w:rPr>
                      <w:lang w:val="lv-LV"/>
                    </w:rPr>
                  </w:pPr>
                  <w:r w:rsidRPr="00A954C9">
                    <w:rPr>
                      <w:lang w:val="lv-LV"/>
                    </w:rPr>
                    <w:t xml:space="preserve">Reģistrācijas Nr.: </w:t>
                  </w:r>
                  <w:r w:rsidR="0016569E" w:rsidRPr="00A954C9">
                    <w:rPr>
                      <w:lang w:val="lv-LV"/>
                    </w:rPr>
                    <w:t>40003788421</w:t>
                  </w:r>
                </w:p>
                <w:p w14:paraId="6F665F6C" w14:textId="4D2121AF" w:rsidR="005D48ED" w:rsidRPr="00A954C9" w:rsidRDefault="005D48ED" w:rsidP="001531BC">
                  <w:pPr>
                    <w:rPr>
                      <w:lang w:val="lv-LV"/>
                    </w:rPr>
                  </w:pPr>
                  <w:r w:rsidRPr="00A954C9">
                    <w:rPr>
                      <w:lang w:val="lv-LV"/>
                    </w:rPr>
                    <w:t>PVN maksātāja Nr.: LV</w:t>
                  </w:r>
                  <w:r w:rsidR="0016569E" w:rsidRPr="00A954C9">
                    <w:rPr>
                      <w:lang w:val="lv-LV"/>
                    </w:rPr>
                    <w:t>40003788421</w:t>
                  </w:r>
                </w:p>
                <w:p w14:paraId="7296B742" w14:textId="77777777" w:rsidR="0016569E" w:rsidRPr="00A954C9" w:rsidRDefault="005D48ED" w:rsidP="001531BC">
                  <w:pPr>
                    <w:ind w:left="510" w:hanging="510"/>
                    <w:jc w:val="both"/>
                    <w:rPr>
                      <w:lang w:val="lv-LV"/>
                    </w:rPr>
                  </w:pPr>
                  <w:r w:rsidRPr="00A954C9">
                    <w:rPr>
                      <w:bCs/>
                      <w:lang w:val="lv-LV"/>
                    </w:rPr>
                    <w:t xml:space="preserve">Juridiskā adrese: </w:t>
                  </w:r>
                  <w:r w:rsidR="0016569E" w:rsidRPr="00A954C9">
                    <w:rPr>
                      <w:lang w:val="lv-LV"/>
                    </w:rPr>
                    <w:t>Dzirnavu iela 147 k-1,</w:t>
                  </w:r>
                </w:p>
                <w:p w14:paraId="36E6B63E" w14:textId="1B016267" w:rsidR="0016569E" w:rsidRPr="00A954C9" w:rsidRDefault="0016569E" w:rsidP="001531BC">
                  <w:pPr>
                    <w:ind w:left="510" w:hanging="510"/>
                    <w:jc w:val="both"/>
                    <w:rPr>
                      <w:rFonts w:eastAsia="Calibri"/>
                      <w:bCs/>
                      <w:lang w:val="lv-LV"/>
                    </w:rPr>
                  </w:pPr>
                  <w:r w:rsidRPr="00A954C9">
                    <w:rPr>
                      <w:lang w:val="lv-LV"/>
                    </w:rPr>
                    <w:t>Rīga, LV-1050, Latvija</w:t>
                  </w:r>
                  <w:r w:rsidRPr="00A954C9">
                    <w:rPr>
                      <w:rFonts w:eastAsia="Calibri"/>
                      <w:bCs/>
                      <w:lang w:val="lv-LV"/>
                    </w:rPr>
                    <w:t xml:space="preserve"> </w:t>
                  </w:r>
                </w:p>
                <w:p w14:paraId="10346452" w14:textId="77777777" w:rsidR="005D48ED" w:rsidRPr="00A954C9" w:rsidRDefault="005D48ED" w:rsidP="001531BC">
                  <w:pPr>
                    <w:jc w:val="both"/>
                    <w:rPr>
                      <w:rFonts w:eastAsia="Calibri"/>
                      <w:bCs/>
                      <w:lang w:val="lv-LV"/>
                    </w:rPr>
                  </w:pPr>
                  <w:r w:rsidRPr="00A954C9">
                    <w:rPr>
                      <w:rFonts w:eastAsia="Calibri"/>
                      <w:bCs/>
                      <w:lang w:val="lv-LV"/>
                    </w:rPr>
                    <w:t>Banka:</w:t>
                  </w:r>
                  <w:r w:rsidRPr="00A954C9">
                    <w:rPr>
                      <w:rFonts w:eastAsia="Calibri"/>
                      <w:b/>
                      <w:lang w:val="lv-LV"/>
                    </w:rPr>
                    <w:t xml:space="preserve"> </w:t>
                  </w:r>
                  <w:proofErr w:type="spellStart"/>
                  <w:r w:rsidRPr="00A954C9">
                    <w:rPr>
                      <w:lang w:val="lv-LV"/>
                    </w:rPr>
                    <w:t>Luminor</w:t>
                  </w:r>
                  <w:proofErr w:type="spellEnd"/>
                  <w:r w:rsidRPr="00A954C9">
                    <w:rPr>
                      <w:lang w:val="lv-LV"/>
                    </w:rPr>
                    <w:t xml:space="preserve"> </w:t>
                  </w:r>
                  <w:proofErr w:type="spellStart"/>
                  <w:r w:rsidRPr="00A954C9">
                    <w:rPr>
                      <w:lang w:val="lv-LV"/>
                    </w:rPr>
                    <w:t>Bank</w:t>
                  </w:r>
                  <w:proofErr w:type="spellEnd"/>
                  <w:r w:rsidRPr="00A954C9">
                    <w:rPr>
                      <w:lang w:val="lv-LV"/>
                    </w:rPr>
                    <w:t xml:space="preserve"> AS Latvijas filiāle</w:t>
                  </w:r>
                </w:p>
                <w:p w14:paraId="44F94FC4" w14:textId="038EFCEA" w:rsidR="005D48ED" w:rsidRPr="00A954C9" w:rsidRDefault="009267D1" w:rsidP="001531BC">
                  <w:pPr>
                    <w:ind w:left="510" w:hanging="510"/>
                    <w:jc w:val="both"/>
                    <w:rPr>
                      <w:rFonts w:eastAsia="Calibri"/>
                      <w:bCs/>
                      <w:lang w:val="lv-LV"/>
                    </w:rPr>
                  </w:pPr>
                  <w:r w:rsidRPr="00A954C9">
                    <w:rPr>
                      <w:rFonts w:eastAsia="Calibri"/>
                      <w:bCs/>
                      <w:lang w:val="lv-LV"/>
                    </w:rPr>
                    <w:t>Bankas k</w:t>
                  </w:r>
                  <w:r w:rsidR="005D48ED" w:rsidRPr="00A954C9">
                    <w:rPr>
                      <w:rFonts w:eastAsia="Calibri"/>
                      <w:bCs/>
                      <w:lang w:val="lv-LV"/>
                    </w:rPr>
                    <w:t>ods: RIKOLV2X</w:t>
                  </w:r>
                </w:p>
                <w:p w14:paraId="188F2FE5" w14:textId="7A79A7AF" w:rsidR="005D48ED" w:rsidRPr="00A954C9" w:rsidRDefault="009267D1" w:rsidP="001531BC">
                  <w:pPr>
                    <w:rPr>
                      <w:rFonts w:eastAsia="Calibri"/>
                      <w:bCs/>
                      <w:lang w:val="lv-LV"/>
                    </w:rPr>
                  </w:pPr>
                  <w:r w:rsidRPr="00A954C9">
                    <w:rPr>
                      <w:rFonts w:eastAsia="Calibri"/>
                      <w:bCs/>
                      <w:lang w:val="lv-LV"/>
                    </w:rPr>
                    <w:t>Norēķinu k</w:t>
                  </w:r>
                  <w:r w:rsidR="005D48ED" w:rsidRPr="00A954C9">
                    <w:rPr>
                      <w:rFonts w:eastAsia="Calibri"/>
                      <w:bCs/>
                      <w:lang w:val="lv-LV"/>
                    </w:rPr>
                    <w:t xml:space="preserve">onts: </w:t>
                  </w:r>
                  <w:r w:rsidR="0016569E" w:rsidRPr="00A954C9">
                    <w:rPr>
                      <w:lang w:val="lv-LV"/>
                    </w:rPr>
                    <w:t>LV08RIKO0000082999854</w:t>
                  </w:r>
                </w:p>
                <w:p w14:paraId="063C5DED" w14:textId="77777777" w:rsidR="002770E9" w:rsidRPr="00A954C9" w:rsidRDefault="002770E9" w:rsidP="001531BC">
                  <w:pPr>
                    <w:rPr>
                      <w:rFonts w:eastAsia="Calibri"/>
                      <w:bCs/>
                      <w:lang w:val="lv-LV"/>
                    </w:rPr>
                  </w:pPr>
                </w:p>
                <w:p w14:paraId="2B75F1F7" w14:textId="482D2049" w:rsidR="002770E9" w:rsidRPr="00A954C9" w:rsidRDefault="002770E9" w:rsidP="001531BC">
                  <w:pPr>
                    <w:rPr>
                      <w:lang w:val="lv-LV"/>
                    </w:rPr>
                  </w:pPr>
                </w:p>
              </w:tc>
              <w:tc>
                <w:tcPr>
                  <w:tcW w:w="10792" w:type="dxa"/>
                  <w:gridSpan w:val="2"/>
                </w:tcPr>
                <w:p w14:paraId="66D04973" w14:textId="77777777" w:rsidR="005D48ED" w:rsidRPr="00A954C9" w:rsidRDefault="005D48ED" w:rsidP="001531BC">
                  <w:pPr>
                    <w:rPr>
                      <w:rFonts w:eastAsia="Calibri"/>
                      <w:b/>
                      <w:lang w:val="lv-LV"/>
                    </w:rPr>
                  </w:pPr>
                </w:p>
                <w:p w14:paraId="5F9EADDF" w14:textId="77777777" w:rsidR="005D48ED" w:rsidRPr="00A954C9" w:rsidRDefault="005D48ED" w:rsidP="001531BC">
                  <w:pPr>
                    <w:rPr>
                      <w:b/>
                      <w:lang w:val="lv-LV"/>
                    </w:rPr>
                  </w:pPr>
                  <w:r w:rsidRPr="00A954C9">
                    <w:rPr>
                      <w:rFonts w:eastAsia="Calibri"/>
                      <w:b/>
                      <w:lang w:val="lv-LV"/>
                    </w:rPr>
                    <w:t>IZPILDĪTĀJS</w:t>
                  </w:r>
                  <w:r w:rsidRPr="00A954C9">
                    <w:rPr>
                      <w:b/>
                      <w:lang w:val="lv-LV"/>
                    </w:rPr>
                    <w:t>:</w:t>
                  </w:r>
                </w:p>
                <w:p w14:paraId="65812FD5" w14:textId="1EDC0525" w:rsidR="005D48ED" w:rsidRPr="00A954C9" w:rsidRDefault="005773CE" w:rsidP="001531BC">
                  <w:pPr>
                    <w:rPr>
                      <w:b/>
                      <w:bCs/>
                      <w:lang w:val="lv-LV"/>
                    </w:rPr>
                  </w:pPr>
                  <w:r>
                    <w:rPr>
                      <w:b/>
                      <w:bCs/>
                      <w:lang w:val="lv-LV"/>
                    </w:rPr>
                    <w:t>____</w:t>
                  </w:r>
                  <w:r w:rsidR="005D48ED" w:rsidRPr="00A954C9">
                    <w:rPr>
                      <w:b/>
                      <w:bCs/>
                      <w:lang w:val="lv-LV"/>
                    </w:rPr>
                    <w:t xml:space="preserve"> </w:t>
                  </w:r>
                  <w:r w:rsidR="005D48ED" w:rsidRPr="00A954C9">
                    <w:rPr>
                      <w:b/>
                      <w:bCs/>
                      <w:color w:val="222222"/>
                      <w:lang w:val="lv-LV"/>
                    </w:rPr>
                    <w:t>„</w:t>
                  </w:r>
                  <w:r w:rsidR="005D48ED" w:rsidRPr="00A954C9">
                    <w:rPr>
                      <w:b/>
                      <w:bCs/>
                      <w:lang w:val="lv-LV"/>
                    </w:rPr>
                    <w:t>________”</w:t>
                  </w:r>
                </w:p>
                <w:p w14:paraId="2814E6D5" w14:textId="6CD9B931" w:rsidR="005D48ED" w:rsidRPr="00A954C9" w:rsidRDefault="005D48ED" w:rsidP="001531BC">
                  <w:pPr>
                    <w:rPr>
                      <w:bCs/>
                      <w:lang w:val="lv-LV"/>
                    </w:rPr>
                  </w:pPr>
                  <w:r w:rsidRPr="00A954C9">
                    <w:rPr>
                      <w:lang w:val="lv-LV"/>
                    </w:rPr>
                    <w:t>Reģistrācijas Nr.:_______</w:t>
                  </w:r>
                  <w:r w:rsidR="009267D1" w:rsidRPr="00A954C9">
                    <w:rPr>
                      <w:lang w:val="lv-LV"/>
                    </w:rPr>
                    <w:t>________</w:t>
                  </w:r>
                </w:p>
                <w:p w14:paraId="44E834CC" w14:textId="1AEA415B" w:rsidR="005D48ED" w:rsidRPr="00A954C9" w:rsidRDefault="005D48ED" w:rsidP="001531BC">
                  <w:pPr>
                    <w:rPr>
                      <w:bCs/>
                      <w:lang w:val="lv-LV"/>
                    </w:rPr>
                  </w:pPr>
                  <w:r w:rsidRPr="00A954C9">
                    <w:rPr>
                      <w:bCs/>
                      <w:lang w:val="lv-LV"/>
                    </w:rPr>
                    <w:t xml:space="preserve">PVN maksātāja Nr.: </w:t>
                  </w:r>
                  <w:r w:rsidR="009267D1" w:rsidRPr="00A954C9">
                    <w:rPr>
                      <w:lang w:val="lv-LV"/>
                    </w:rPr>
                    <w:t>_______________</w:t>
                  </w:r>
                </w:p>
                <w:p w14:paraId="1B3E5186" w14:textId="199C3400" w:rsidR="005D48ED" w:rsidRPr="00A954C9" w:rsidRDefault="005D48ED" w:rsidP="001531BC">
                  <w:pPr>
                    <w:rPr>
                      <w:bCs/>
                      <w:lang w:val="lv-LV"/>
                    </w:rPr>
                  </w:pPr>
                  <w:r w:rsidRPr="00A954C9">
                    <w:rPr>
                      <w:bCs/>
                      <w:lang w:val="lv-LV"/>
                    </w:rPr>
                    <w:t>Juridiskā adrese:</w:t>
                  </w:r>
                  <w:r w:rsidR="009267D1" w:rsidRPr="00A954C9">
                    <w:rPr>
                      <w:lang w:val="lv-LV"/>
                    </w:rPr>
                    <w:t xml:space="preserve"> _______________</w:t>
                  </w:r>
                </w:p>
                <w:p w14:paraId="1B66379B" w14:textId="72C2356B" w:rsidR="005D48ED" w:rsidRPr="00A954C9" w:rsidRDefault="005D48ED" w:rsidP="001531BC">
                  <w:pPr>
                    <w:rPr>
                      <w:bCs/>
                      <w:lang w:val="lv-LV"/>
                    </w:rPr>
                  </w:pPr>
                  <w:r w:rsidRPr="00A954C9">
                    <w:rPr>
                      <w:bCs/>
                      <w:lang w:val="lv-LV"/>
                    </w:rPr>
                    <w:t xml:space="preserve">Banka: </w:t>
                  </w:r>
                  <w:r w:rsidR="009267D1" w:rsidRPr="00A954C9">
                    <w:rPr>
                      <w:lang w:val="lv-LV"/>
                    </w:rPr>
                    <w:t>_______________</w:t>
                  </w:r>
                </w:p>
                <w:p w14:paraId="3B7003D6" w14:textId="2D95D029" w:rsidR="005D48ED" w:rsidRPr="00A954C9" w:rsidRDefault="009267D1" w:rsidP="001531BC">
                  <w:pPr>
                    <w:rPr>
                      <w:bCs/>
                      <w:lang w:val="lv-LV"/>
                    </w:rPr>
                  </w:pPr>
                  <w:r w:rsidRPr="00A954C9">
                    <w:rPr>
                      <w:rFonts w:eastAsia="Calibri"/>
                      <w:bCs/>
                      <w:lang w:val="lv-LV"/>
                    </w:rPr>
                    <w:t>Bankas k</w:t>
                  </w:r>
                  <w:r w:rsidR="005D48ED" w:rsidRPr="00A954C9">
                    <w:rPr>
                      <w:rFonts w:eastAsia="Calibri"/>
                      <w:bCs/>
                      <w:lang w:val="lv-LV"/>
                    </w:rPr>
                    <w:t>ods</w:t>
                  </w:r>
                  <w:r w:rsidR="005D48ED" w:rsidRPr="00A954C9">
                    <w:rPr>
                      <w:bCs/>
                      <w:lang w:val="lv-LV"/>
                    </w:rPr>
                    <w:t xml:space="preserve">: </w:t>
                  </w:r>
                  <w:r w:rsidRPr="00A954C9">
                    <w:rPr>
                      <w:lang w:val="lv-LV"/>
                    </w:rPr>
                    <w:t>_______________</w:t>
                  </w:r>
                </w:p>
                <w:p w14:paraId="534FEA01" w14:textId="78C842BA" w:rsidR="005D48ED" w:rsidRPr="00A954C9" w:rsidRDefault="009267D1" w:rsidP="001531BC">
                  <w:pPr>
                    <w:rPr>
                      <w:b/>
                      <w:lang w:val="lv-LV" w:eastAsia="lv-LV"/>
                    </w:rPr>
                  </w:pPr>
                  <w:r w:rsidRPr="00A954C9">
                    <w:rPr>
                      <w:rFonts w:eastAsia="Calibri"/>
                      <w:bCs/>
                      <w:lang w:val="lv-LV"/>
                    </w:rPr>
                    <w:t>Norēķinu k</w:t>
                  </w:r>
                  <w:r w:rsidR="005D48ED" w:rsidRPr="00A954C9">
                    <w:rPr>
                      <w:rFonts w:eastAsia="Calibri"/>
                      <w:bCs/>
                      <w:lang w:val="lv-LV"/>
                    </w:rPr>
                    <w:t>onts</w:t>
                  </w:r>
                  <w:r w:rsidR="005D48ED" w:rsidRPr="00A954C9">
                    <w:rPr>
                      <w:bCs/>
                      <w:lang w:val="lv-LV"/>
                    </w:rPr>
                    <w:t>:</w:t>
                  </w:r>
                  <w:r w:rsidRPr="00A954C9">
                    <w:rPr>
                      <w:lang w:val="lv-LV"/>
                    </w:rPr>
                    <w:t xml:space="preserve"> _______________</w:t>
                  </w:r>
                </w:p>
                <w:p w14:paraId="30248A35" w14:textId="77777777" w:rsidR="0016569E" w:rsidRPr="00A954C9" w:rsidRDefault="0016569E" w:rsidP="0016569E">
                  <w:pPr>
                    <w:ind w:left="510" w:hanging="510"/>
                    <w:jc w:val="both"/>
                    <w:rPr>
                      <w:rFonts w:eastAsia="Calibri"/>
                      <w:bCs/>
                      <w:lang w:val="lv-LV"/>
                    </w:rPr>
                  </w:pPr>
                </w:p>
                <w:p w14:paraId="3BD10A38" w14:textId="77777777" w:rsidR="005D48ED" w:rsidRPr="00A954C9" w:rsidRDefault="005D48ED" w:rsidP="001531BC">
                  <w:pPr>
                    <w:rPr>
                      <w:lang w:val="lv-LV"/>
                    </w:rPr>
                  </w:pPr>
                </w:p>
              </w:tc>
            </w:tr>
            <w:tr w:rsidR="005D48ED" w:rsidRPr="00B94322" w14:paraId="389747A3" w14:textId="77777777" w:rsidTr="001531BC">
              <w:tblPrEx>
                <w:tblLook w:val="04A0" w:firstRow="1" w:lastRow="0" w:firstColumn="1" w:lastColumn="0" w:noHBand="0" w:noVBand="1"/>
              </w:tblPrEx>
              <w:trPr>
                <w:gridAfter w:val="1"/>
                <w:wAfter w:w="6258" w:type="dxa"/>
                <w:trHeight w:val="1177"/>
              </w:trPr>
              <w:tc>
                <w:tcPr>
                  <w:tcW w:w="4802" w:type="dxa"/>
                  <w:gridSpan w:val="2"/>
                  <w:shd w:val="clear" w:color="auto" w:fill="auto"/>
                </w:tcPr>
                <w:p w14:paraId="5BC9EE00" w14:textId="77777777" w:rsidR="005D48ED" w:rsidRPr="00A954C9" w:rsidRDefault="005D48ED" w:rsidP="001531BC">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6CBC6C4F" w14:textId="77777777" w:rsidR="005D48ED" w:rsidRPr="00A954C9" w:rsidRDefault="005D48ED" w:rsidP="001531BC">
                  <w:pPr>
                    <w:tabs>
                      <w:tab w:val="left" w:pos="426"/>
                      <w:tab w:val="left" w:pos="567"/>
                    </w:tabs>
                    <w:ind w:left="284" w:hanging="284"/>
                    <w:contextualSpacing/>
                    <w:rPr>
                      <w:lang w:val="lv-LV"/>
                    </w:rPr>
                  </w:pPr>
                  <w:r w:rsidRPr="00A954C9">
                    <w:rPr>
                      <w:lang w:val="lv-LV"/>
                    </w:rPr>
                    <w:t>__________________ _.______</w:t>
                  </w:r>
                </w:p>
                <w:p w14:paraId="13940BA3" w14:textId="77777777" w:rsidR="005D48ED" w:rsidRPr="00A954C9" w:rsidRDefault="005D48ED" w:rsidP="001531BC">
                  <w:pPr>
                    <w:ind w:left="284" w:hanging="284"/>
                    <w:contextualSpacing/>
                    <w:rPr>
                      <w:lang w:val="lv-LV"/>
                    </w:rPr>
                  </w:pPr>
                </w:p>
                <w:p w14:paraId="318F2649" w14:textId="6CE54B57" w:rsidR="005D48ED" w:rsidRPr="00A954C9" w:rsidRDefault="005D48ED" w:rsidP="001531BC">
                  <w:pPr>
                    <w:pStyle w:val="NoSpacing"/>
                    <w:contextualSpacing/>
                    <w:rPr>
                      <w:lang w:val="lv-LV"/>
                    </w:rPr>
                  </w:pPr>
                  <w:r w:rsidRPr="00A954C9">
                    <w:rPr>
                      <w:lang w:val="lv-LV"/>
                    </w:rPr>
                    <w:t>202</w:t>
                  </w:r>
                  <w:r w:rsidR="005356C4" w:rsidRPr="00A954C9">
                    <w:rPr>
                      <w:lang w:val="lv-LV"/>
                    </w:rPr>
                    <w:t>3</w:t>
                  </w:r>
                  <w:r w:rsidRPr="00A954C9">
                    <w:rPr>
                      <w:lang w:val="lv-LV"/>
                    </w:rPr>
                    <w:t>.gada „___”_____________</w:t>
                  </w:r>
                </w:p>
              </w:tc>
              <w:tc>
                <w:tcPr>
                  <w:tcW w:w="4534" w:type="dxa"/>
                  <w:shd w:val="clear" w:color="auto" w:fill="auto"/>
                </w:tcPr>
                <w:p w14:paraId="5BBC8F97" w14:textId="77777777" w:rsidR="005D48ED" w:rsidRPr="00A954C9" w:rsidRDefault="005D48ED" w:rsidP="001531BC">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6BDD8239" w14:textId="77777777" w:rsidR="005D48ED" w:rsidRPr="00A954C9" w:rsidRDefault="005D48ED" w:rsidP="001531BC">
                  <w:pPr>
                    <w:tabs>
                      <w:tab w:val="left" w:pos="426"/>
                      <w:tab w:val="left" w:pos="567"/>
                    </w:tabs>
                    <w:ind w:left="284" w:hanging="284"/>
                    <w:contextualSpacing/>
                    <w:rPr>
                      <w:lang w:val="lv-LV"/>
                    </w:rPr>
                  </w:pPr>
                  <w:r w:rsidRPr="00A954C9">
                    <w:rPr>
                      <w:lang w:val="lv-LV"/>
                    </w:rPr>
                    <w:t>__________________ _.______</w:t>
                  </w:r>
                </w:p>
                <w:p w14:paraId="2BD9B3E7" w14:textId="77777777" w:rsidR="005D48ED" w:rsidRPr="00A954C9" w:rsidRDefault="005D48ED" w:rsidP="001531BC">
                  <w:pPr>
                    <w:ind w:left="284" w:hanging="284"/>
                    <w:contextualSpacing/>
                    <w:rPr>
                      <w:lang w:val="lv-LV"/>
                    </w:rPr>
                  </w:pPr>
                </w:p>
                <w:p w14:paraId="59D76DAC" w14:textId="09D792FE" w:rsidR="005D48ED" w:rsidRPr="00A954C9" w:rsidRDefault="005D48ED" w:rsidP="001531BC">
                  <w:pPr>
                    <w:pStyle w:val="NoSpacing"/>
                    <w:contextualSpacing/>
                    <w:rPr>
                      <w:lang w:val="lv-LV"/>
                    </w:rPr>
                  </w:pPr>
                  <w:r w:rsidRPr="00A954C9">
                    <w:rPr>
                      <w:lang w:val="lv-LV"/>
                    </w:rPr>
                    <w:t>202</w:t>
                  </w:r>
                  <w:r w:rsidR="005356C4" w:rsidRPr="00A954C9">
                    <w:rPr>
                      <w:lang w:val="lv-LV"/>
                    </w:rPr>
                    <w:t>3</w:t>
                  </w:r>
                  <w:r w:rsidRPr="00A954C9">
                    <w:rPr>
                      <w:lang w:val="lv-LV"/>
                    </w:rPr>
                    <w:t>.gada „___”_____________</w:t>
                  </w:r>
                </w:p>
              </w:tc>
            </w:tr>
          </w:tbl>
          <w:p w14:paraId="1EA3FE20" w14:textId="77777777" w:rsidR="005D48ED" w:rsidRPr="00A954C9" w:rsidRDefault="005D48ED" w:rsidP="001531BC">
            <w:pPr>
              <w:ind w:firstLine="709"/>
              <w:contextualSpacing/>
              <w:jc w:val="both"/>
              <w:rPr>
                <w:bCs/>
                <w:i/>
                <w:iCs/>
                <w:u w:val="single"/>
                <w:lang w:val="lv-LV"/>
              </w:rPr>
            </w:pPr>
          </w:p>
          <w:p w14:paraId="1458D729" w14:textId="77777777" w:rsidR="005D48ED" w:rsidRPr="00A954C9" w:rsidRDefault="005D48ED" w:rsidP="001531BC">
            <w:pPr>
              <w:rPr>
                <w:i/>
                <w:iCs/>
                <w:u w:val="single"/>
                <w:lang w:val="lv-LV"/>
              </w:rPr>
            </w:pPr>
            <w:r w:rsidRPr="00A954C9">
              <w:rPr>
                <w:i/>
                <w:iCs/>
                <w:u w:val="single"/>
                <w:lang w:val="lv-LV"/>
              </w:rPr>
              <w:t>vai</w:t>
            </w:r>
          </w:p>
          <w:p w14:paraId="2F4308F3" w14:textId="77777777" w:rsidR="005D48ED" w:rsidRPr="00A954C9" w:rsidRDefault="005D48ED" w:rsidP="001531BC">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D48ED" w:rsidRPr="00A954C9" w14:paraId="1E3A8288" w14:textId="77777777" w:rsidTr="001531BC">
              <w:tc>
                <w:tcPr>
                  <w:tcW w:w="4253" w:type="dxa"/>
                </w:tcPr>
                <w:p w14:paraId="39BB2FF0" w14:textId="77777777" w:rsidR="005D48ED" w:rsidRPr="00A954C9" w:rsidRDefault="005D48ED" w:rsidP="001531BC">
                  <w:pPr>
                    <w:rPr>
                      <w:b/>
                      <w:bCs/>
                      <w:lang w:val="lv-LV"/>
                    </w:rPr>
                  </w:pPr>
                  <w:r w:rsidRPr="00A954C9">
                    <w:rPr>
                      <w:b/>
                      <w:lang w:val="lv-LV"/>
                    </w:rPr>
                    <w:t>Pasūtītājs:</w:t>
                  </w:r>
                </w:p>
              </w:tc>
              <w:tc>
                <w:tcPr>
                  <w:tcW w:w="589" w:type="dxa"/>
                </w:tcPr>
                <w:p w14:paraId="5D2AE5F9" w14:textId="77777777" w:rsidR="005D48ED" w:rsidRPr="00A954C9" w:rsidRDefault="005D48ED" w:rsidP="001531BC">
                  <w:pPr>
                    <w:rPr>
                      <w:b/>
                      <w:caps/>
                      <w:lang w:val="lv-LV"/>
                    </w:rPr>
                  </w:pPr>
                </w:p>
              </w:tc>
              <w:tc>
                <w:tcPr>
                  <w:tcW w:w="4372" w:type="dxa"/>
                </w:tcPr>
                <w:p w14:paraId="51C56EDA" w14:textId="77777777" w:rsidR="005D48ED" w:rsidRPr="00A954C9" w:rsidRDefault="005D48ED" w:rsidP="001531BC">
                  <w:pPr>
                    <w:rPr>
                      <w:b/>
                      <w:bCs/>
                      <w:lang w:val="lv-LV"/>
                    </w:rPr>
                  </w:pPr>
                  <w:r w:rsidRPr="00A954C9">
                    <w:rPr>
                      <w:b/>
                      <w:lang w:val="lv-LV"/>
                    </w:rPr>
                    <w:t>Izpildītājs:</w:t>
                  </w:r>
                </w:p>
              </w:tc>
            </w:tr>
            <w:tr w:rsidR="005D48ED" w:rsidRPr="00A954C9" w14:paraId="4F486B92" w14:textId="77777777" w:rsidTr="001531BC">
              <w:tc>
                <w:tcPr>
                  <w:tcW w:w="4253" w:type="dxa"/>
                  <w:tcBorders>
                    <w:bottom w:val="single" w:sz="4" w:space="0" w:color="auto"/>
                  </w:tcBorders>
                </w:tcPr>
                <w:p w14:paraId="45AE4D02" w14:textId="77777777" w:rsidR="005D48ED" w:rsidRPr="00A954C9" w:rsidRDefault="005D48ED" w:rsidP="001531BC">
                  <w:pPr>
                    <w:rPr>
                      <w:bCs/>
                      <w:i/>
                      <w:iCs/>
                      <w:lang w:val="lv-LV"/>
                    </w:rPr>
                  </w:pPr>
                </w:p>
                <w:p w14:paraId="4ACD2902" w14:textId="77777777" w:rsidR="005D48ED" w:rsidRPr="00A954C9" w:rsidRDefault="005D48ED" w:rsidP="001531BC">
                  <w:pPr>
                    <w:rPr>
                      <w:b/>
                      <w:bCs/>
                      <w:lang w:val="lv-LV"/>
                    </w:rPr>
                  </w:pPr>
                  <w:r w:rsidRPr="00A954C9">
                    <w:rPr>
                      <w:bCs/>
                      <w:i/>
                      <w:iCs/>
                      <w:lang w:val="lv-LV"/>
                    </w:rPr>
                    <w:t>Parakstīts ar drošu elektronisko parakstu</w:t>
                  </w:r>
                </w:p>
              </w:tc>
              <w:tc>
                <w:tcPr>
                  <w:tcW w:w="589" w:type="dxa"/>
                </w:tcPr>
                <w:p w14:paraId="3BAAFF0E" w14:textId="77777777" w:rsidR="005D48ED" w:rsidRPr="00A954C9" w:rsidRDefault="005D48ED" w:rsidP="001531BC">
                  <w:pPr>
                    <w:rPr>
                      <w:i/>
                      <w:iCs/>
                      <w:lang w:val="lv-LV"/>
                    </w:rPr>
                  </w:pPr>
                </w:p>
              </w:tc>
              <w:tc>
                <w:tcPr>
                  <w:tcW w:w="4372" w:type="dxa"/>
                  <w:tcBorders>
                    <w:bottom w:val="single" w:sz="4" w:space="0" w:color="auto"/>
                  </w:tcBorders>
                </w:tcPr>
                <w:p w14:paraId="2A0780F2" w14:textId="77777777" w:rsidR="005D48ED" w:rsidRPr="00A954C9" w:rsidRDefault="005D48ED" w:rsidP="001531BC">
                  <w:pPr>
                    <w:rPr>
                      <w:i/>
                      <w:iCs/>
                      <w:lang w:val="lv-LV"/>
                    </w:rPr>
                  </w:pPr>
                </w:p>
                <w:p w14:paraId="7CEA9AFA" w14:textId="77777777" w:rsidR="005D48ED" w:rsidRPr="00A954C9" w:rsidRDefault="005D48ED" w:rsidP="001531BC">
                  <w:pPr>
                    <w:rPr>
                      <w:b/>
                      <w:bCs/>
                      <w:lang w:val="lv-LV"/>
                    </w:rPr>
                  </w:pPr>
                  <w:r w:rsidRPr="00A954C9">
                    <w:rPr>
                      <w:bCs/>
                      <w:i/>
                      <w:iCs/>
                      <w:lang w:val="lv-LV"/>
                    </w:rPr>
                    <w:t>Parakstīts ar drošu elektronisko parakstu</w:t>
                  </w:r>
                </w:p>
              </w:tc>
            </w:tr>
            <w:tr w:rsidR="005D48ED" w:rsidRPr="00A954C9" w14:paraId="7CCF51BE" w14:textId="77777777" w:rsidTr="001531BC">
              <w:tc>
                <w:tcPr>
                  <w:tcW w:w="4253" w:type="dxa"/>
                  <w:tcBorders>
                    <w:top w:val="single" w:sz="4" w:space="0" w:color="auto"/>
                  </w:tcBorders>
                </w:tcPr>
                <w:p w14:paraId="28539888" w14:textId="77777777" w:rsidR="005D48ED" w:rsidRPr="00A954C9" w:rsidRDefault="005D48ED" w:rsidP="001531BC">
                  <w:pPr>
                    <w:jc w:val="right"/>
                    <w:rPr>
                      <w:i/>
                      <w:iCs/>
                      <w:lang w:val="lv-LV"/>
                    </w:rPr>
                  </w:pPr>
                  <w:r w:rsidRPr="00A954C9">
                    <w:rPr>
                      <w:i/>
                      <w:iCs/>
                      <w:lang w:val="lv-LV"/>
                    </w:rPr>
                    <w:t>_._________</w:t>
                  </w:r>
                </w:p>
                <w:p w14:paraId="2A0F60BD" w14:textId="77777777" w:rsidR="005D48ED" w:rsidRPr="00A954C9" w:rsidRDefault="005D48ED" w:rsidP="001531BC">
                  <w:pPr>
                    <w:jc w:val="right"/>
                    <w:rPr>
                      <w:i/>
                      <w:iCs/>
                      <w:lang w:val="lv-LV"/>
                    </w:rPr>
                  </w:pPr>
                </w:p>
              </w:tc>
              <w:tc>
                <w:tcPr>
                  <w:tcW w:w="589" w:type="dxa"/>
                </w:tcPr>
                <w:p w14:paraId="2AFF0981" w14:textId="77777777" w:rsidR="005D48ED" w:rsidRPr="00A954C9" w:rsidRDefault="005D48ED" w:rsidP="001531BC">
                  <w:pPr>
                    <w:rPr>
                      <w:i/>
                      <w:iCs/>
                      <w:lang w:val="lv-LV"/>
                    </w:rPr>
                  </w:pPr>
                </w:p>
              </w:tc>
              <w:tc>
                <w:tcPr>
                  <w:tcW w:w="4372" w:type="dxa"/>
                  <w:tcBorders>
                    <w:top w:val="single" w:sz="4" w:space="0" w:color="auto"/>
                  </w:tcBorders>
                </w:tcPr>
                <w:p w14:paraId="151C6159" w14:textId="77777777" w:rsidR="005D48ED" w:rsidRPr="00A954C9" w:rsidRDefault="005D48ED" w:rsidP="001531BC">
                  <w:pPr>
                    <w:jc w:val="right"/>
                    <w:rPr>
                      <w:lang w:val="lv-LV"/>
                    </w:rPr>
                  </w:pPr>
                  <w:r w:rsidRPr="00A954C9">
                    <w:rPr>
                      <w:lang w:val="lv-LV"/>
                    </w:rPr>
                    <w:t>_.___________</w:t>
                  </w:r>
                </w:p>
              </w:tc>
            </w:tr>
            <w:tr w:rsidR="005D48ED" w:rsidRPr="00A954C9" w14:paraId="5C253A91" w14:textId="77777777" w:rsidTr="001531BC">
              <w:tc>
                <w:tcPr>
                  <w:tcW w:w="4253" w:type="dxa"/>
                </w:tcPr>
                <w:p w14:paraId="387FF1FE" w14:textId="77777777" w:rsidR="005D48ED" w:rsidRPr="00A954C9" w:rsidRDefault="005D48ED" w:rsidP="001531BC">
                  <w:pPr>
                    <w:rPr>
                      <w:lang w:val="lv-LV"/>
                    </w:rPr>
                  </w:pPr>
                  <w:r w:rsidRPr="00A954C9">
                    <w:rPr>
                      <w:lang w:val="lv-LV"/>
                    </w:rPr>
                    <w:t>Datumu skatīt laika zīmogā</w:t>
                  </w:r>
                </w:p>
              </w:tc>
              <w:tc>
                <w:tcPr>
                  <w:tcW w:w="589" w:type="dxa"/>
                </w:tcPr>
                <w:p w14:paraId="1F735C71" w14:textId="77777777" w:rsidR="005D48ED" w:rsidRPr="00A954C9" w:rsidRDefault="005D48ED" w:rsidP="001531BC">
                  <w:pPr>
                    <w:rPr>
                      <w:i/>
                      <w:iCs/>
                      <w:lang w:val="lv-LV"/>
                    </w:rPr>
                  </w:pPr>
                </w:p>
              </w:tc>
              <w:tc>
                <w:tcPr>
                  <w:tcW w:w="4372" w:type="dxa"/>
                </w:tcPr>
                <w:p w14:paraId="27AE1340" w14:textId="77777777" w:rsidR="005D48ED" w:rsidRPr="00A954C9" w:rsidRDefault="005D48ED" w:rsidP="001531BC">
                  <w:pPr>
                    <w:rPr>
                      <w:i/>
                      <w:iCs/>
                      <w:lang w:val="lv-LV"/>
                    </w:rPr>
                  </w:pPr>
                  <w:r w:rsidRPr="00A954C9">
                    <w:rPr>
                      <w:lang w:val="lv-LV"/>
                    </w:rPr>
                    <w:t>Datumu skatīt laika zīmogā</w:t>
                  </w:r>
                </w:p>
              </w:tc>
            </w:tr>
          </w:tbl>
          <w:p w14:paraId="1B44AEFC" w14:textId="77777777" w:rsidR="005D48ED" w:rsidRPr="00A954C9" w:rsidRDefault="005D48ED" w:rsidP="001531BC">
            <w:pPr>
              <w:tabs>
                <w:tab w:val="left" w:pos="1635"/>
              </w:tabs>
              <w:rPr>
                <w:lang w:val="lv-LV"/>
              </w:rPr>
            </w:pPr>
          </w:p>
          <w:p w14:paraId="34F9B903" w14:textId="77777777" w:rsidR="005D48ED" w:rsidRPr="00A954C9" w:rsidRDefault="005D48ED" w:rsidP="001531BC">
            <w:pPr>
              <w:tabs>
                <w:tab w:val="left" w:pos="1635"/>
              </w:tabs>
              <w:rPr>
                <w:lang w:val="lv-LV"/>
              </w:rPr>
            </w:pPr>
          </w:p>
          <w:p w14:paraId="6B3B7C28" w14:textId="77777777" w:rsidR="005D48ED" w:rsidRPr="00A954C9" w:rsidRDefault="005D48ED" w:rsidP="001531BC">
            <w:pPr>
              <w:tabs>
                <w:tab w:val="left" w:pos="1635"/>
              </w:tabs>
              <w:rPr>
                <w:lang w:val="lv-LV"/>
              </w:rPr>
            </w:pPr>
          </w:p>
          <w:p w14:paraId="64170317" w14:textId="77777777" w:rsidR="005D48ED" w:rsidRPr="00A954C9" w:rsidRDefault="005D48ED" w:rsidP="001531BC">
            <w:pPr>
              <w:rPr>
                <w:lang w:val="lv-LV"/>
              </w:rPr>
            </w:pPr>
          </w:p>
        </w:tc>
        <w:tc>
          <w:tcPr>
            <w:tcW w:w="4394" w:type="dxa"/>
            <w:hideMark/>
          </w:tcPr>
          <w:tbl>
            <w:tblPr>
              <w:tblW w:w="15452" w:type="dxa"/>
              <w:tblLook w:val="01E0" w:firstRow="1" w:lastRow="1" w:firstColumn="1" w:lastColumn="1" w:noHBand="0" w:noVBand="0"/>
            </w:tblPr>
            <w:tblGrid>
              <w:gridCol w:w="5387"/>
              <w:gridCol w:w="10065"/>
            </w:tblGrid>
            <w:tr w:rsidR="005D48ED" w:rsidRPr="00A954C9" w14:paraId="4D3B67AD" w14:textId="77777777" w:rsidTr="001531BC">
              <w:trPr>
                <w:trHeight w:val="2861"/>
              </w:trPr>
              <w:tc>
                <w:tcPr>
                  <w:tcW w:w="5387" w:type="dxa"/>
                </w:tcPr>
                <w:p w14:paraId="61DE6D3C" w14:textId="77777777" w:rsidR="005D48ED" w:rsidRPr="00A954C9" w:rsidRDefault="005D48ED" w:rsidP="001531BC">
                  <w:pPr>
                    <w:rPr>
                      <w:b/>
                      <w:lang w:val="lv-LV"/>
                    </w:rPr>
                  </w:pPr>
                </w:p>
                <w:p w14:paraId="2D117582" w14:textId="77777777" w:rsidR="005D48ED" w:rsidRPr="00A954C9" w:rsidRDefault="005D48ED" w:rsidP="001531BC">
                  <w:pPr>
                    <w:rPr>
                      <w:b/>
                      <w:lang w:val="lv-LV"/>
                    </w:rPr>
                  </w:pPr>
                  <w:r w:rsidRPr="00A954C9">
                    <w:rPr>
                      <w:b/>
                      <w:lang w:val="lv-LV"/>
                    </w:rPr>
                    <w:t>PIRCĒJS:</w:t>
                  </w:r>
                </w:p>
                <w:p w14:paraId="11D5C67C" w14:textId="77777777" w:rsidR="005D48ED" w:rsidRPr="00A954C9" w:rsidRDefault="005D48ED" w:rsidP="001531BC">
                  <w:pPr>
                    <w:rPr>
                      <w:b/>
                      <w:lang w:val="lv-LV"/>
                    </w:rPr>
                  </w:pPr>
                  <w:r w:rsidRPr="00A954C9">
                    <w:rPr>
                      <w:b/>
                      <w:lang w:val="lv-LV"/>
                    </w:rPr>
                    <w:t>SIA “LDZ infrastruktūra”</w:t>
                  </w:r>
                </w:p>
                <w:p w14:paraId="512C36BF" w14:textId="77777777" w:rsidR="005D48ED" w:rsidRPr="00A954C9" w:rsidRDefault="005D48ED" w:rsidP="001531BC">
                  <w:pPr>
                    <w:rPr>
                      <w:lang w:val="lv-LV"/>
                    </w:rPr>
                  </w:pPr>
                  <w:r w:rsidRPr="00A954C9">
                    <w:rPr>
                      <w:lang w:val="lv-LV"/>
                    </w:rPr>
                    <w:t>Reģistrācijas Nr.: 40003788258</w:t>
                  </w:r>
                </w:p>
                <w:p w14:paraId="283D23F7" w14:textId="77777777" w:rsidR="005D48ED" w:rsidRPr="00A954C9" w:rsidRDefault="005D48ED" w:rsidP="001531BC">
                  <w:pPr>
                    <w:rPr>
                      <w:lang w:val="lv-LV"/>
                    </w:rPr>
                  </w:pPr>
                  <w:r w:rsidRPr="00A954C9">
                    <w:rPr>
                      <w:lang w:val="lv-LV"/>
                    </w:rPr>
                    <w:t>PVN maksātāja Nr.: LV40003788258</w:t>
                  </w:r>
                </w:p>
                <w:p w14:paraId="4C9987C2" w14:textId="77777777" w:rsidR="005D48ED" w:rsidRPr="00A954C9" w:rsidRDefault="005D48ED" w:rsidP="001531BC">
                  <w:pPr>
                    <w:rPr>
                      <w:bCs/>
                      <w:lang w:val="lv-LV"/>
                    </w:rPr>
                  </w:pPr>
                  <w:r w:rsidRPr="00A954C9">
                    <w:rPr>
                      <w:bCs/>
                      <w:lang w:val="lv-LV"/>
                    </w:rPr>
                    <w:t xml:space="preserve">Juridiskā adrese: Gogoļa iela 3, </w:t>
                  </w:r>
                </w:p>
                <w:p w14:paraId="38F9ECD4" w14:textId="77777777" w:rsidR="005D48ED" w:rsidRPr="00A954C9" w:rsidRDefault="005D48ED" w:rsidP="001531BC">
                  <w:pPr>
                    <w:rPr>
                      <w:bCs/>
                      <w:lang w:val="lv-LV"/>
                    </w:rPr>
                  </w:pPr>
                  <w:r w:rsidRPr="00A954C9">
                    <w:rPr>
                      <w:bCs/>
                      <w:lang w:val="lv-LV"/>
                    </w:rPr>
                    <w:t>Rīga, LV-1547, Latvija</w:t>
                  </w:r>
                </w:p>
                <w:p w14:paraId="66FF4234" w14:textId="77777777" w:rsidR="005D48ED" w:rsidRPr="00A954C9" w:rsidRDefault="005D48ED" w:rsidP="001531BC">
                  <w:pPr>
                    <w:rPr>
                      <w:bCs/>
                      <w:lang w:val="lv-LV"/>
                    </w:rPr>
                  </w:pPr>
                  <w:r w:rsidRPr="00A954C9">
                    <w:rPr>
                      <w:bCs/>
                      <w:lang w:val="lv-LV"/>
                    </w:rPr>
                    <w:t xml:space="preserve">Faktiskā adrese: Turgeņeva iela 21, </w:t>
                  </w:r>
                </w:p>
                <w:p w14:paraId="699B9FC7" w14:textId="77777777" w:rsidR="005D48ED" w:rsidRPr="00A954C9" w:rsidRDefault="005D48ED" w:rsidP="001531BC">
                  <w:pPr>
                    <w:rPr>
                      <w:bCs/>
                      <w:lang w:val="lv-LV"/>
                    </w:rPr>
                  </w:pPr>
                  <w:r w:rsidRPr="00A954C9">
                    <w:rPr>
                      <w:bCs/>
                      <w:lang w:val="lv-LV"/>
                    </w:rPr>
                    <w:t>Rīga, LV-1547, Latvija</w:t>
                  </w:r>
                </w:p>
                <w:p w14:paraId="124D7BCC" w14:textId="77777777" w:rsidR="005D48ED" w:rsidRPr="00A954C9" w:rsidRDefault="005D48ED" w:rsidP="001531BC">
                  <w:pPr>
                    <w:ind w:left="510" w:hanging="510"/>
                    <w:jc w:val="both"/>
                    <w:rPr>
                      <w:rFonts w:eastAsia="Calibri"/>
                      <w:bCs/>
                      <w:lang w:val="lv-LV"/>
                    </w:rPr>
                  </w:pPr>
                  <w:r w:rsidRPr="00A954C9">
                    <w:rPr>
                      <w:rFonts w:eastAsia="Calibri"/>
                      <w:bCs/>
                      <w:lang w:val="lv-LV"/>
                    </w:rPr>
                    <w:t>Tālr.: +371 67234436 fakss: +371 67233044</w:t>
                  </w:r>
                </w:p>
                <w:p w14:paraId="4193072B" w14:textId="77777777" w:rsidR="005D48ED" w:rsidRPr="00A954C9" w:rsidRDefault="005D48ED" w:rsidP="001531BC">
                  <w:pPr>
                    <w:ind w:left="510" w:hanging="510"/>
                    <w:jc w:val="both"/>
                    <w:rPr>
                      <w:rFonts w:eastAsia="Calibri"/>
                      <w:bCs/>
                      <w:lang w:val="lv-LV"/>
                    </w:rPr>
                  </w:pPr>
                  <w:r w:rsidRPr="00A954C9">
                    <w:rPr>
                      <w:rFonts w:eastAsia="Calibri"/>
                      <w:bCs/>
                      <w:lang w:val="lv-LV"/>
                    </w:rPr>
                    <w:t xml:space="preserve">e-pasts: </w:t>
                  </w:r>
                  <w:hyperlink r:id="rId14" w:history="1">
                    <w:r w:rsidRPr="00A954C9">
                      <w:rPr>
                        <w:rStyle w:val="Hyperlink"/>
                        <w:rFonts w:eastAsia="Calibri"/>
                        <w:lang w:val="lv-LV"/>
                      </w:rPr>
                      <w:t>infrastruktura@ldz.lv</w:t>
                    </w:r>
                  </w:hyperlink>
                  <w:r w:rsidRPr="00A954C9">
                    <w:rPr>
                      <w:rFonts w:eastAsia="Calibri"/>
                      <w:bCs/>
                      <w:lang w:val="lv-LV"/>
                    </w:rPr>
                    <w:t xml:space="preserve"> </w:t>
                  </w:r>
                </w:p>
                <w:p w14:paraId="4086D017" w14:textId="77777777" w:rsidR="005D48ED" w:rsidRPr="00A954C9" w:rsidRDefault="005D48ED" w:rsidP="001531BC">
                  <w:pPr>
                    <w:jc w:val="both"/>
                    <w:rPr>
                      <w:rFonts w:eastAsia="Calibri"/>
                      <w:bCs/>
                      <w:lang w:val="lv-LV"/>
                    </w:rPr>
                  </w:pPr>
                  <w:r w:rsidRPr="00A954C9">
                    <w:rPr>
                      <w:rFonts w:eastAsia="Calibri"/>
                      <w:bCs/>
                      <w:lang w:val="lv-LV"/>
                    </w:rPr>
                    <w:t>Banka:</w:t>
                  </w:r>
                  <w:r w:rsidRPr="00A954C9">
                    <w:rPr>
                      <w:rFonts w:eastAsia="Calibri"/>
                      <w:b/>
                      <w:lang w:val="lv-LV"/>
                    </w:rPr>
                    <w:t xml:space="preserve"> </w:t>
                  </w:r>
                  <w:proofErr w:type="spellStart"/>
                  <w:r w:rsidRPr="00A954C9">
                    <w:rPr>
                      <w:lang w:val="lv-LV"/>
                    </w:rPr>
                    <w:t>Luminor</w:t>
                  </w:r>
                  <w:proofErr w:type="spellEnd"/>
                  <w:r w:rsidRPr="00A954C9">
                    <w:rPr>
                      <w:lang w:val="lv-LV"/>
                    </w:rPr>
                    <w:t xml:space="preserve"> </w:t>
                  </w:r>
                  <w:proofErr w:type="spellStart"/>
                  <w:r w:rsidRPr="00A954C9">
                    <w:rPr>
                      <w:lang w:val="lv-LV"/>
                    </w:rPr>
                    <w:t>Bank</w:t>
                  </w:r>
                  <w:proofErr w:type="spellEnd"/>
                  <w:r w:rsidRPr="00A954C9">
                    <w:rPr>
                      <w:lang w:val="lv-LV"/>
                    </w:rPr>
                    <w:t xml:space="preserve"> AS Latvijas filiāle</w:t>
                  </w:r>
                </w:p>
                <w:p w14:paraId="0EE9E989" w14:textId="77777777" w:rsidR="005D48ED" w:rsidRPr="00A954C9" w:rsidRDefault="005D48ED" w:rsidP="001531BC">
                  <w:pPr>
                    <w:ind w:left="510" w:hanging="510"/>
                    <w:jc w:val="both"/>
                    <w:rPr>
                      <w:rFonts w:eastAsia="Calibri"/>
                      <w:bCs/>
                      <w:lang w:val="lv-LV"/>
                    </w:rPr>
                  </w:pPr>
                  <w:r w:rsidRPr="00A954C9">
                    <w:rPr>
                      <w:rFonts w:eastAsia="Calibri"/>
                      <w:bCs/>
                      <w:lang w:val="lv-LV"/>
                    </w:rPr>
                    <w:t>Kods: NDEALV2X</w:t>
                  </w:r>
                </w:p>
                <w:p w14:paraId="3EB0E4D1" w14:textId="77777777" w:rsidR="005D48ED" w:rsidRPr="00A954C9" w:rsidRDefault="005D48ED" w:rsidP="001531BC">
                  <w:pPr>
                    <w:rPr>
                      <w:lang w:val="lv-LV"/>
                    </w:rPr>
                  </w:pPr>
                  <w:r w:rsidRPr="00A954C9">
                    <w:rPr>
                      <w:rFonts w:eastAsia="Calibri"/>
                      <w:bCs/>
                      <w:lang w:val="lv-LV"/>
                    </w:rPr>
                    <w:t>Konts: LV77NDEA0000082990426</w:t>
                  </w:r>
                </w:p>
              </w:tc>
              <w:tc>
                <w:tcPr>
                  <w:tcW w:w="10065" w:type="dxa"/>
                </w:tcPr>
                <w:p w14:paraId="2346FAAC" w14:textId="77777777" w:rsidR="005D48ED" w:rsidRPr="00A954C9" w:rsidRDefault="005D48ED" w:rsidP="001531BC">
                  <w:pPr>
                    <w:rPr>
                      <w:rFonts w:eastAsia="Calibri"/>
                      <w:b/>
                      <w:lang w:val="lv-LV"/>
                    </w:rPr>
                  </w:pPr>
                </w:p>
                <w:p w14:paraId="750B5CAB" w14:textId="77777777" w:rsidR="005D48ED" w:rsidRPr="00A954C9" w:rsidRDefault="005D48ED" w:rsidP="001531BC">
                  <w:pPr>
                    <w:rPr>
                      <w:b/>
                      <w:lang w:val="lv-LV"/>
                    </w:rPr>
                  </w:pPr>
                  <w:r w:rsidRPr="00A954C9">
                    <w:rPr>
                      <w:rFonts w:eastAsia="Calibri"/>
                      <w:b/>
                      <w:lang w:val="lv-LV"/>
                    </w:rPr>
                    <w:t>PĀRDEVĒJS</w:t>
                  </w:r>
                  <w:r w:rsidRPr="00A954C9">
                    <w:rPr>
                      <w:b/>
                      <w:lang w:val="lv-LV"/>
                    </w:rPr>
                    <w:t>:</w:t>
                  </w:r>
                </w:p>
                <w:p w14:paraId="4FEEF133" w14:textId="77777777" w:rsidR="005D48ED" w:rsidRPr="00A954C9" w:rsidRDefault="005D48ED" w:rsidP="001531BC">
                  <w:pPr>
                    <w:rPr>
                      <w:b/>
                      <w:bCs/>
                      <w:lang w:val="lv-LV"/>
                    </w:rPr>
                  </w:pPr>
                  <w:r w:rsidRPr="00A954C9">
                    <w:rPr>
                      <w:b/>
                      <w:bCs/>
                      <w:lang w:val="lv-LV"/>
                    </w:rPr>
                    <w:t>SIA “________”</w:t>
                  </w:r>
                </w:p>
                <w:p w14:paraId="1CA80CB8" w14:textId="77777777" w:rsidR="005D48ED" w:rsidRPr="00A954C9" w:rsidRDefault="005D48ED" w:rsidP="001531BC">
                  <w:pPr>
                    <w:rPr>
                      <w:bCs/>
                      <w:lang w:val="lv-LV"/>
                    </w:rPr>
                  </w:pPr>
                  <w:r w:rsidRPr="00A954C9">
                    <w:rPr>
                      <w:bCs/>
                      <w:lang w:val="lv-LV"/>
                    </w:rPr>
                    <w:t>Vienotais reģistrācijas Nr.:___</w:t>
                  </w:r>
                </w:p>
                <w:p w14:paraId="75FCA47D" w14:textId="77777777" w:rsidR="005D48ED" w:rsidRPr="00A954C9" w:rsidRDefault="005D48ED" w:rsidP="001531BC">
                  <w:pPr>
                    <w:rPr>
                      <w:bCs/>
                      <w:lang w:val="lv-LV"/>
                    </w:rPr>
                  </w:pPr>
                  <w:r w:rsidRPr="00A954C9">
                    <w:rPr>
                      <w:bCs/>
                      <w:lang w:val="lv-LV"/>
                    </w:rPr>
                    <w:t>PVN maksātāja Nr.: _____</w:t>
                  </w:r>
                </w:p>
                <w:p w14:paraId="783F51B5" w14:textId="77777777" w:rsidR="005D48ED" w:rsidRPr="00A954C9" w:rsidRDefault="005D48ED" w:rsidP="001531BC">
                  <w:pPr>
                    <w:rPr>
                      <w:bCs/>
                      <w:lang w:val="lv-LV"/>
                    </w:rPr>
                  </w:pPr>
                  <w:r w:rsidRPr="00A954C9">
                    <w:rPr>
                      <w:bCs/>
                      <w:lang w:val="lv-LV"/>
                    </w:rPr>
                    <w:t>Juridiskā un faktiskā adrese:</w:t>
                  </w:r>
                </w:p>
                <w:p w14:paraId="302E8829" w14:textId="77777777" w:rsidR="005D48ED" w:rsidRPr="00A954C9" w:rsidRDefault="005D48ED" w:rsidP="001531BC">
                  <w:pPr>
                    <w:rPr>
                      <w:bCs/>
                      <w:lang w:val="lv-LV"/>
                    </w:rPr>
                  </w:pPr>
                  <w:r w:rsidRPr="00A954C9">
                    <w:rPr>
                      <w:bCs/>
                      <w:lang w:val="lv-LV"/>
                    </w:rPr>
                    <w:t>______, LV-___, Latvija</w:t>
                  </w:r>
                </w:p>
                <w:p w14:paraId="042A6D08" w14:textId="77777777" w:rsidR="005D48ED" w:rsidRPr="00A954C9" w:rsidRDefault="005D48ED" w:rsidP="001531BC">
                  <w:pPr>
                    <w:rPr>
                      <w:bCs/>
                      <w:lang w:val="lv-LV"/>
                    </w:rPr>
                  </w:pPr>
                  <w:r w:rsidRPr="00A954C9">
                    <w:rPr>
                      <w:bCs/>
                      <w:lang w:val="lv-LV"/>
                    </w:rPr>
                    <w:t>Tālrunis: ___,  fakss:_____</w:t>
                  </w:r>
                </w:p>
                <w:p w14:paraId="6AA5811A" w14:textId="77777777" w:rsidR="005D48ED" w:rsidRPr="00A954C9" w:rsidRDefault="005D48ED" w:rsidP="001531BC">
                  <w:pPr>
                    <w:rPr>
                      <w:bCs/>
                      <w:lang w:val="lv-LV"/>
                    </w:rPr>
                  </w:pPr>
                  <w:r w:rsidRPr="00A954C9">
                    <w:rPr>
                      <w:bCs/>
                      <w:lang w:val="lv-LV"/>
                    </w:rPr>
                    <w:t xml:space="preserve">Banka: </w:t>
                  </w:r>
                </w:p>
                <w:p w14:paraId="6A56C14C" w14:textId="77777777" w:rsidR="005D48ED" w:rsidRPr="00A954C9" w:rsidRDefault="005D48ED" w:rsidP="001531BC">
                  <w:pPr>
                    <w:rPr>
                      <w:bCs/>
                      <w:lang w:val="lv-LV"/>
                    </w:rPr>
                  </w:pPr>
                  <w:r w:rsidRPr="00A954C9">
                    <w:rPr>
                      <w:bCs/>
                      <w:lang w:val="lv-LV"/>
                    </w:rPr>
                    <w:t xml:space="preserve">Bankas kods: </w:t>
                  </w:r>
                </w:p>
                <w:p w14:paraId="1D426E4F" w14:textId="77777777" w:rsidR="005D48ED" w:rsidRPr="00A954C9" w:rsidRDefault="005D48ED" w:rsidP="001531BC">
                  <w:pPr>
                    <w:rPr>
                      <w:b/>
                      <w:lang w:val="lv-LV" w:eastAsia="lv-LV"/>
                    </w:rPr>
                  </w:pPr>
                  <w:r w:rsidRPr="00A954C9">
                    <w:rPr>
                      <w:bCs/>
                      <w:lang w:val="lv-LV"/>
                    </w:rPr>
                    <w:t>Konta Nr.:</w:t>
                  </w:r>
                </w:p>
                <w:p w14:paraId="188E7D2E" w14:textId="77777777" w:rsidR="005D48ED" w:rsidRPr="00A954C9" w:rsidRDefault="005D48ED" w:rsidP="001531BC">
                  <w:pPr>
                    <w:rPr>
                      <w:b/>
                      <w:lang w:val="lv-LV" w:eastAsia="lv-LV"/>
                    </w:rPr>
                  </w:pPr>
                </w:p>
                <w:p w14:paraId="2D651532" w14:textId="77777777" w:rsidR="005D48ED" w:rsidRPr="00A954C9" w:rsidRDefault="005D48ED" w:rsidP="001531BC">
                  <w:pPr>
                    <w:rPr>
                      <w:b/>
                      <w:lang w:val="lv-LV" w:eastAsia="lv-LV"/>
                    </w:rPr>
                  </w:pPr>
                </w:p>
                <w:p w14:paraId="19EADD95" w14:textId="77777777" w:rsidR="005D48ED" w:rsidRPr="00A954C9" w:rsidRDefault="005D48ED" w:rsidP="001531BC">
                  <w:pPr>
                    <w:rPr>
                      <w:lang w:val="lv-LV" w:eastAsia="lv-LV"/>
                    </w:rPr>
                  </w:pPr>
                </w:p>
                <w:p w14:paraId="62435C5E" w14:textId="77777777" w:rsidR="005D48ED" w:rsidRPr="00A954C9" w:rsidRDefault="005D48ED" w:rsidP="001531BC">
                  <w:pPr>
                    <w:rPr>
                      <w:lang w:val="lv-LV"/>
                    </w:rPr>
                  </w:pPr>
                </w:p>
              </w:tc>
            </w:tr>
          </w:tbl>
          <w:p w14:paraId="7B053667" w14:textId="77777777" w:rsidR="005D48ED" w:rsidRPr="00A954C9" w:rsidRDefault="005D48ED" w:rsidP="001531BC">
            <w:pPr>
              <w:rPr>
                <w:lang w:val="lv-LV"/>
              </w:rPr>
            </w:pPr>
          </w:p>
        </w:tc>
      </w:tr>
    </w:tbl>
    <w:p w14:paraId="683B8F3F" w14:textId="77777777" w:rsidR="005D48ED" w:rsidRPr="00A954C9" w:rsidRDefault="005D48ED" w:rsidP="005D48ED">
      <w:pPr>
        <w:rPr>
          <w:highlight w:val="yellow"/>
          <w:lang w:val="lv-LV"/>
        </w:rPr>
      </w:pPr>
    </w:p>
    <w:p w14:paraId="4FF350AF" w14:textId="77777777" w:rsidR="005D48ED" w:rsidRPr="00A954C9" w:rsidRDefault="005D48ED" w:rsidP="005D48ED">
      <w:pPr>
        <w:rPr>
          <w:highlight w:val="yellow"/>
          <w:lang w:val="lv-LV"/>
        </w:rPr>
      </w:pPr>
    </w:p>
    <w:p w14:paraId="446B1986" w14:textId="77777777" w:rsidR="005D48ED" w:rsidRPr="00A954C9" w:rsidRDefault="005D48ED" w:rsidP="005D48ED">
      <w:pPr>
        <w:rPr>
          <w:highlight w:val="yellow"/>
          <w:lang w:val="lv-LV"/>
        </w:rPr>
      </w:pPr>
    </w:p>
    <w:p w14:paraId="5BBEFC40" w14:textId="77777777" w:rsidR="005D48ED" w:rsidRPr="00A954C9" w:rsidRDefault="005D48ED" w:rsidP="005D48ED">
      <w:pPr>
        <w:ind w:firstLine="6096"/>
        <w:rPr>
          <w:highlight w:val="yellow"/>
          <w:lang w:val="lv-LV"/>
        </w:rPr>
      </w:pPr>
    </w:p>
    <w:p w14:paraId="48E00388" w14:textId="77777777" w:rsidR="005D48ED" w:rsidRPr="00A954C9" w:rsidRDefault="005D48ED" w:rsidP="005D48ED">
      <w:pPr>
        <w:ind w:firstLine="6096"/>
        <w:rPr>
          <w:highlight w:val="yellow"/>
          <w:lang w:val="lv-LV"/>
        </w:rPr>
      </w:pPr>
    </w:p>
    <w:p w14:paraId="54F461E8" w14:textId="4E809CF0" w:rsidR="005D48ED" w:rsidRDefault="005D48ED" w:rsidP="005D48ED">
      <w:pPr>
        <w:ind w:firstLine="6096"/>
        <w:rPr>
          <w:highlight w:val="yellow"/>
          <w:lang w:val="lv-LV"/>
        </w:rPr>
      </w:pPr>
    </w:p>
    <w:p w14:paraId="37117C21" w14:textId="34D3C8C5" w:rsidR="00AF23DE" w:rsidRDefault="00AF23DE" w:rsidP="005D48ED">
      <w:pPr>
        <w:ind w:firstLine="6096"/>
        <w:rPr>
          <w:highlight w:val="yellow"/>
          <w:lang w:val="lv-LV"/>
        </w:rPr>
      </w:pPr>
    </w:p>
    <w:p w14:paraId="3BC9EBAF" w14:textId="4C63624E" w:rsidR="00AF23DE" w:rsidRDefault="00AF23DE" w:rsidP="005D48ED">
      <w:pPr>
        <w:ind w:firstLine="6096"/>
        <w:rPr>
          <w:highlight w:val="yellow"/>
          <w:lang w:val="lv-LV"/>
        </w:rPr>
      </w:pPr>
    </w:p>
    <w:p w14:paraId="1BBF19FD" w14:textId="0D54B59C" w:rsidR="00AF23DE" w:rsidRDefault="00AF23DE" w:rsidP="005D48ED">
      <w:pPr>
        <w:ind w:firstLine="6096"/>
        <w:rPr>
          <w:highlight w:val="yellow"/>
          <w:lang w:val="lv-LV"/>
        </w:rPr>
      </w:pPr>
    </w:p>
    <w:p w14:paraId="77070A4C" w14:textId="77777777" w:rsidR="002770E9" w:rsidRDefault="002770E9" w:rsidP="002770E9">
      <w:pPr>
        <w:rPr>
          <w:lang w:val="lv-LV"/>
        </w:rPr>
      </w:pPr>
    </w:p>
    <w:p w14:paraId="2B0BCBD0" w14:textId="77EA6A90" w:rsidR="000C56E9" w:rsidRPr="00A954C9" w:rsidRDefault="000C56E9" w:rsidP="002770E9">
      <w:pPr>
        <w:rPr>
          <w:rFonts w:ascii="Arial" w:hAnsi="Arial" w:cs="Arial"/>
          <w:lang w:val="lv-LV" w:eastAsia="lv-LV"/>
        </w:rPr>
        <w:sectPr w:rsidR="000C56E9" w:rsidRPr="00A954C9" w:rsidSect="009267D1">
          <w:pgSz w:w="11906" w:h="16838"/>
          <w:pgMar w:top="1134" w:right="851" w:bottom="992" w:left="1701" w:header="709" w:footer="709" w:gutter="0"/>
          <w:cols w:space="708"/>
          <w:titlePg/>
          <w:docGrid w:linePitch="360"/>
        </w:sectPr>
      </w:pPr>
    </w:p>
    <w:p w14:paraId="2FAB426A" w14:textId="0AE1C69B" w:rsidR="000C56E9" w:rsidRPr="0082155F" w:rsidRDefault="000C56E9" w:rsidP="000C56E9">
      <w:pPr>
        <w:tabs>
          <w:tab w:val="left" w:pos="7800"/>
        </w:tabs>
        <w:ind w:left="720"/>
        <w:jc w:val="right"/>
        <w:rPr>
          <w:b/>
          <w:bCs/>
          <w:lang w:val="lv-LV" w:eastAsia="lv-LV"/>
        </w:rPr>
      </w:pPr>
      <w:r w:rsidRPr="0082155F">
        <w:rPr>
          <w:b/>
          <w:bCs/>
          <w:lang w:val="lv-LV" w:eastAsia="lv-LV"/>
        </w:rPr>
        <w:lastRenderedPageBreak/>
        <w:t>Pielikums Nr.1.</w:t>
      </w:r>
    </w:p>
    <w:p w14:paraId="75368069" w14:textId="64230CB4" w:rsidR="002770E9" w:rsidRPr="00A954C9" w:rsidRDefault="000C56E9" w:rsidP="000C56E9">
      <w:pPr>
        <w:tabs>
          <w:tab w:val="left" w:pos="7800"/>
        </w:tabs>
        <w:ind w:left="720"/>
        <w:jc w:val="right"/>
        <w:rPr>
          <w:lang w:val="lv-LV" w:eastAsia="lv-LV"/>
        </w:rPr>
      </w:pPr>
      <w:r>
        <w:rPr>
          <w:lang w:val="lv-LV" w:eastAsia="lv-LV"/>
        </w:rPr>
        <w:t>L</w:t>
      </w:r>
      <w:r w:rsidR="002770E9" w:rsidRPr="00A954C9">
        <w:rPr>
          <w:lang w:val="lv-LV" w:eastAsia="lv-LV"/>
        </w:rPr>
        <w:t>īgumam Nr.__________</w:t>
      </w:r>
    </w:p>
    <w:p w14:paraId="46E93B73" w14:textId="77777777" w:rsidR="002770E9" w:rsidRPr="00A954C9" w:rsidRDefault="002770E9" w:rsidP="002770E9">
      <w:pPr>
        <w:tabs>
          <w:tab w:val="left" w:pos="7800"/>
        </w:tabs>
        <w:jc w:val="center"/>
        <w:rPr>
          <w:lang w:val="lv-LV" w:eastAsia="lv-LV"/>
        </w:rPr>
      </w:pPr>
    </w:p>
    <w:p w14:paraId="7C9A75A1" w14:textId="4EF48D94" w:rsidR="002770E9" w:rsidRPr="00A954C9" w:rsidRDefault="002770E9" w:rsidP="002770E9">
      <w:pPr>
        <w:tabs>
          <w:tab w:val="left" w:pos="7800"/>
        </w:tabs>
        <w:jc w:val="center"/>
        <w:rPr>
          <w:lang w:val="lv-LV" w:eastAsia="lv-LV"/>
        </w:rPr>
      </w:pPr>
      <w:r w:rsidRPr="00A954C9">
        <w:rPr>
          <w:b/>
          <w:bCs/>
          <w:lang w:val="lv-LV" w:eastAsia="lv-LV"/>
        </w:rPr>
        <w:t>Braucie</w:t>
      </w:r>
      <w:r w:rsidR="000C56E9">
        <w:rPr>
          <w:b/>
          <w:bCs/>
          <w:lang w:val="lv-LV" w:eastAsia="lv-LV"/>
        </w:rPr>
        <w:t>n</w:t>
      </w:r>
      <w:r w:rsidRPr="00A954C9">
        <w:rPr>
          <w:b/>
          <w:bCs/>
          <w:lang w:val="lv-LV" w:eastAsia="lv-LV"/>
        </w:rPr>
        <w:t>u uzskaites kopsavilkums par 20___.gada ______________ mēnesi</w:t>
      </w:r>
    </w:p>
    <w:p w14:paraId="4C9F8CEF" w14:textId="74F56855" w:rsidR="002770E9" w:rsidRDefault="002770E9" w:rsidP="002770E9">
      <w:pPr>
        <w:tabs>
          <w:tab w:val="left" w:pos="7800"/>
        </w:tabs>
        <w:jc w:val="center"/>
        <w:rPr>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2073"/>
        <w:gridCol w:w="1813"/>
        <w:gridCol w:w="1843"/>
        <w:gridCol w:w="1956"/>
      </w:tblGrid>
      <w:tr w:rsidR="003E5A1B" w:rsidRPr="00A954C9" w14:paraId="60BDD28D" w14:textId="77777777" w:rsidTr="00540B61">
        <w:trPr>
          <w:jc w:val="center"/>
        </w:trPr>
        <w:tc>
          <w:tcPr>
            <w:tcW w:w="1212" w:type="dxa"/>
            <w:vAlign w:val="center"/>
          </w:tcPr>
          <w:p w14:paraId="17C414CB" w14:textId="77777777" w:rsidR="003E5A1B" w:rsidRPr="00A954C9" w:rsidRDefault="003E5A1B" w:rsidP="0001721C">
            <w:pPr>
              <w:tabs>
                <w:tab w:val="left" w:pos="7800"/>
              </w:tabs>
              <w:jc w:val="center"/>
              <w:rPr>
                <w:b/>
                <w:bCs/>
                <w:lang w:val="lv-LV" w:eastAsia="lv-LV"/>
              </w:rPr>
            </w:pPr>
            <w:proofErr w:type="spellStart"/>
            <w:r w:rsidRPr="00A954C9">
              <w:rPr>
                <w:b/>
                <w:bCs/>
                <w:lang w:val="lv-LV" w:eastAsia="lv-LV"/>
              </w:rPr>
              <w:t>Nr.p.k</w:t>
            </w:r>
            <w:proofErr w:type="spellEnd"/>
            <w:r w:rsidRPr="00A954C9">
              <w:rPr>
                <w:b/>
                <w:bCs/>
                <w:lang w:val="lv-LV" w:eastAsia="lv-LV"/>
              </w:rPr>
              <w:t>.</w:t>
            </w:r>
          </w:p>
        </w:tc>
        <w:tc>
          <w:tcPr>
            <w:tcW w:w="2073" w:type="dxa"/>
            <w:vAlign w:val="center"/>
          </w:tcPr>
          <w:p w14:paraId="585E792D" w14:textId="77777777" w:rsidR="003E5A1B" w:rsidRPr="00A954C9" w:rsidRDefault="003E5A1B" w:rsidP="0001721C">
            <w:pPr>
              <w:tabs>
                <w:tab w:val="left" w:pos="7800"/>
              </w:tabs>
              <w:jc w:val="center"/>
              <w:rPr>
                <w:b/>
                <w:bCs/>
                <w:lang w:val="lv-LV" w:eastAsia="lv-LV"/>
              </w:rPr>
            </w:pPr>
            <w:r w:rsidRPr="00A954C9">
              <w:rPr>
                <w:b/>
                <w:bCs/>
                <w:lang w:val="lv-LV" w:eastAsia="lv-LV"/>
              </w:rPr>
              <w:t>Datums</w:t>
            </w:r>
          </w:p>
          <w:p w14:paraId="3B5B8D7D" w14:textId="77777777" w:rsidR="003E5A1B" w:rsidRPr="00A954C9" w:rsidRDefault="003E5A1B" w:rsidP="0001721C">
            <w:pPr>
              <w:tabs>
                <w:tab w:val="left" w:pos="7800"/>
              </w:tabs>
              <w:jc w:val="center"/>
              <w:rPr>
                <w:b/>
                <w:bCs/>
                <w:lang w:val="lv-LV" w:eastAsia="lv-LV"/>
              </w:rPr>
            </w:pPr>
            <w:r w:rsidRPr="00A954C9">
              <w:rPr>
                <w:b/>
                <w:bCs/>
                <w:lang w:val="lv-LV" w:eastAsia="lv-LV"/>
              </w:rPr>
              <w:t>(</w:t>
            </w:r>
            <w:proofErr w:type="spellStart"/>
            <w:r w:rsidRPr="00A954C9">
              <w:rPr>
                <w:b/>
                <w:bCs/>
                <w:lang w:val="lv-LV" w:eastAsia="lv-LV"/>
              </w:rPr>
              <w:t>dd.mm.gggg</w:t>
            </w:r>
            <w:proofErr w:type="spellEnd"/>
            <w:r w:rsidRPr="00A954C9">
              <w:rPr>
                <w:b/>
                <w:bCs/>
                <w:lang w:val="lv-LV" w:eastAsia="lv-LV"/>
              </w:rPr>
              <w:t>.)</w:t>
            </w:r>
          </w:p>
        </w:tc>
        <w:tc>
          <w:tcPr>
            <w:tcW w:w="1813" w:type="dxa"/>
            <w:vAlign w:val="center"/>
          </w:tcPr>
          <w:p w14:paraId="424FBB98" w14:textId="69EAF6C9" w:rsidR="003E5A1B" w:rsidRPr="00A954C9" w:rsidRDefault="00B35FB3" w:rsidP="0001721C">
            <w:pPr>
              <w:tabs>
                <w:tab w:val="left" w:pos="7800"/>
              </w:tabs>
              <w:jc w:val="center"/>
              <w:rPr>
                <w:b/>
                <w:bCs/>
                <w:lang w:val="lv-LV" w:eastAsia="lv-LV"/>
              </w:rPr>
            </w:pPr>
            <w:r>
              <w:rPr>
                <w:b/>
                <w:bCs/>
                <w:lang w:val="lv-LV" w:eastAsia="lv-LV"/>
              </w:rPr>
              <w:t>Iekāpšanas reizes</w:t>
            </w:r>
          </w:p>
        </w:tc>
        <w:tc>
          <w:tcPr>
            <w:tcW w:w="1843" w:type="dxa"/>
            <w:vAlign w:val="center"/>
          </w:tcPr>
          <w:p w14:paraId="3105BE5A" w14:textId="2FA828BF" w:rsidR="003E5A1B" w:rsidRPr="00A954C9" w:rsidRDefault="00B35FB3" w:rsidP="0001721C">
            <w:pPr>
              <w:tabs>
                <w:tab w:val="left" w:pos="7800"/>
              </w:tabs>
              <w:jc w:val="center"/>
              <w:rPr>
                <w:b/>
                <w:bCs/>
                <w:lang w:val="lv-LV" w:eastAsia="lv-LV"/>
              </w:rPr>
            </w:pPr>
            <w:r>
              <w:rPr>
                <w:b/>
                <w:bCs/>
                <w:lang w:val="lv-LV" w:eastAsia="lv-LV"/>
              </w:rPr>
              <w:t>Brauciena attālums</w:t>
            </w:r>
            <w:r w:rsidR="003E5A1B">
              <w:rPr>
                <w:b/>
                <w:bCs/>
                <w:lang w:val="lv-LV" w:eastAsia="lv-LV"/>
              </w:rPr>
              <w:t xml:space="preserve"> (</w:t>
            </w:r>
            <w:r>
              <w:rPr>
                <w:b/>
                <w:bCs/>
                <w:lang w:val="lv-LV" w:eastAsia="lv-LV"/>
              </w:rPr>
              <w:t>km</w:t>
            </w:r>
            <w:r w:rsidR="003E5A1B">
              <w:rPr>
                <w:b/>
                <w:bCs/>
                <w:lang w:val="lv-LV" w:eastAsia="lv-LV"/>
              </w:rPr>
              <w:t>.)</w:t>
            </w:r>
          </w:p>
        </w:tc>
        <w:tc>
          <w:tcPr>
            <w:tcW w:w="1956" w:type="dxa"/>
            <w:vAlign w:val="center"/>
          </w:tcPr>
          <w:p w14:paraId="4464405D" w14:textId="2EA7F629" w:rsidR="003E5A1B" w:rsidRPr="00A954C9" w:rsidRDefault="00B35FB3" w:rsidP="0001721C">
            <w:pPr>
              <w:tabs>
                <w:tab w:val="left" w:pos="7800"/>
              </w:tabs>
              <w:jc w:val="center"/>
              <w:rPr>
                <w:b/>
                <w:bCs/>
                <w:lang w:val="lv-LV" w:eastAsia="lv-LV"/>
              </w:rPr>
            </w:pPr>
            <w:r>
              <w:rPr>
                <w:b/>
                <w:bCs/>
                <w:lang w:val="lv-LV" w:eastAsia="lv-LV"/>
              </w:rPr>
              <w:t>Brauciena laiks</w:t>
            </w:r>
          </w:p>
          <w:p w14:paraId="5505F611" w14:textId="165B40AF" w:rsidR="003E5A1B" w:rsidRPr="00A954C9" w:rsidRDefault="003E5A1B" w:rsidP="0001721C">
            <w:pPr>
              <w:tabs>
                <w:tab w:val="left" w:pos="7800"/>
              </w:tabs>
              <w:jc w:val="center"/>
              <w:rPr>
                <w:b/>
                <w:bCs/>
                <w:lang w:val="lv-LV" w:eastAsia="lv-LV"/>
              </w:rPr>
            </w:pPr>
            <w:r w:rsidRPr="00A954C9">
              <w:rPr>
                <w:b/>
                <w:bCs/>
                <w:lang w:val="lv-LV" w:eastAsia="lv-LV"/>
              </w:rPr>
              <w:t>(</w:t>
            </w:r>
            <w:r w:rsidR="00B35FB3">
              <w:rPr>
                <w:b/>
                <w:bCs/>
                <w:lang w:val="lv-LV" w:eastAsia="lv-LV"/>
              </w:rPr>
              <w:t>min</w:t>
            </w:r>
            <w:r w:rsidRPr="00A954C9">
              <w:rPr>
                <w:b/>
                <w:bCs/>
                <w:lang w:val="lv-LV" w:eastAsia="lv-LV"/>
              </w:rPr>
              <w:t>)</w:t>
            </w:r>
          </w:p>
        </w:tc>
      </w:tr>
      <w:tr w:rsidR="003E5A1B" w:rsidRPr="00A954C9" w14:paraId="1CB85ACE" w14:textId="77777777" w:rsidTr="00540B61">
        <w:trPr>
          <w:jc w:val="center"/>
        </w:trPr>
        <w:tc>
          <w:tcPr>
            <w:tcW w:w="1212" w:type="dxa"/>
          </w:tcPr>
          <w:p w14:paraId="6D434609"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48E2A6CE" w14:textId="77777777" w:rsidR="003E5A1B" w:rsidRPr="00A954C9" w:rsidRDefault="003E5A1B" w:rsidP="0001721C">
            <w:pPr>
              <w:tabs>
                <w:tab w:val="left" w:pos="7800"/>
              </w:tabs>
              <w:jc w:val="center"/>
              <w:rPr>
                <w:lang w:val="lv-LV" w:eastAsia="lv-LV"/>
              </w:rPr>
            </w:pPr>
          </w:p>
        </w:tc>
        <w:tc>
          <w:tcPr>
            <w:tcW w:w="1813" w:type="dxa"/>
          </w:tcPr>
          <w:p w14:paraId="3A25F717" w14:textId="77777777" w:rsidR="003E5A1B" w:rsidRPr="00A954C9" w:rsidRDefault="003E5A1B" w:rsidP="0001721C">
            <w:pPr>
              <w:tabs>
                <w:tab w:val="left" w:pos="7800"/>
              </w:tabs>
              <w:jc w:val="center"/>
              <w:rPr>
                <w:lang w:val="lv-LV" w:eastAsia="lv-LV"/>
              </w:rPr>
            </w:pPr>
          </w:p>
        </w:tc>
        <w:tc>
          <w:tcPr>
            <w:tcW w:w="1843" w:type="dxa"/>
          </w:tcPr>
          <w:p w14:paraId="5D85076B" w14:textId="77777777" w:rsidR="003E5A1B" w:rsidRPr="00A954C9" w:rsidRDefault="003E5A1B" w:rsidP="0001721C">
            <w:pPr>
              <w:tabs>
                <w:tab w:val="left" w:pos="7800"/>
              </w:tabs>
              <w:jc w:val="center"/>
              <w:rPr>
                <w:lang w:val="lv-LV" w:eastAsia="lv-LV"/>
              </w:rPr>
            </w:pPr>
          </w:p>
        </w:tc>
        <w:tc>
          <w:tcPr>
            <w:tcW w:w="1956" w:type="dxa"/>
          </w:tcPr>
          <w:p w14:paraId="537A7A72" w14:textId="77777777" w:rsidR="003E5A1B" w:rsidRPr="00A954C9" w:rsidRDefault="003E5A1B" w:rsidP="0001721C">
            <w:pPr>
              <w:tabs>
                <w:tab w:val="left" w:pos="7800"/>
              </w:tabs>
              <w:jc w:val="center"/>
              <w:rPr>
                <w:lang w:val="lv-LV" w:eastAsia="lv-LV"/>
              </w:rPr>
            </w:pPr>
          </w:p>
        </w:tc>
      </w:tr>
      <w:tr w:rsidR="003E5A1B" w:rsidRPr="00A954C9" w14:paraId="543F2C43" w14:textId="77777777" w:rsidTr="00540B61">
        <w:trPr>
          <w:jc w:val="center"/>
        </w:trPr>
        <w:tc>
          <w:tcPr>
            <w:tcW w:w="1212" w:type="dxa"/>
          </w:tcPr>
          <w:p w14:paraId="6780602F"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42F6D2A0" w14:textId="77777777" w:rsidR="003E5A1B" w:rsidRPr="00A954C9" w:rsidRDefault="003E5A1B" w:rsidP="0001721C">
            <w:pPr>
              <w:tabs>
                <w:tab w:val="left" w:pos="7800"/>
              </w:tabs>
              <w:jc w:val="center"/>
              <w:rPr>
                <w:lang w:val="lv-LV" w:eastAsia="lv-LV"/>
              </w:rPr>
            </w:pPr>
          </w:p>
        </w:tc>
        <w:tc>
          <w:tcPr>
            <w:tcW w:w="1813" w:type="dxa"/>
          </w:tcPr>
          <w:p w14:paraId="11FB1F04" w14:textId="77777777" w:rsidR="003E5A1B" w:rsidRPr="00A954C9" w:rsidRDefault="003E5A1B" w:rsidP="0001721C">
            <w:pPr>
              <w:tabs>
                <w:tab w:val="left" w:pos="7800"/>
              </w:tabs>
              <w:jc w:val="center"/>
              <w:rPr>
                <w:lang w:val="lv-LV" w:eastAsia="lv-LV"/>
              </w:rPr>
            </w:pPr>
          </w:p>
        </w:tc>
        <w:tc>
          <w:tcPr>
            <w:tcW w:w="1843" w:type="dxa"/>
          </w:tcPr>
          <w:p w14:paraId="69E19C97" w14:textId="77777777" w:rsidR="003E5A1B" w:rsidRPr="00A954C9" w:rsidRDefault="003E5A1B" w:rsidP="0001721C">
            <w:pPr>
              <w:tabs>
                <w:tab w:val="left" w:pos="7800"/>
              </w:tabs>
              <w:jc w:val="center"/>
              <w:rPr>
                <w:lang w:val="lv-LV" w:eastAsia="lv-LV"/>
              </w:rPr>
            </w:pPr>
          </w:p>
        </w:tc>
        <w:tc>
          <w:tcPr>
            <w:tcW w:w="1956" w:type="dxa"/>
          </w:tcPr>
          <w:p w14:paraId="0F413948" w14:textId="77777777" w:rsidR="003E5A1B" w:rsidRPr="00A954C9" w:rsidRDefault="003E5A1B" w:rsidP="0001721C">
            <w:pPr>
              <w:tabs>
                <w:tab w:val="left" w:pos="7800"/>
              </w:tabs>
              <w:jc w:val="center"/>
              <w:rPr>
                <w:lang w:val="lv-LV" w:eastAsia="lv-LV"/>
              </w:rPr>
            </w:pPr>
          </w:p>
        </w:tc>
      </w:tr>
      <w:tr w:rsidR="003E5A1B" w:rsidRPr="00A954C9" w14:paraId="35AF36FA" w14:textId="77777777" w:rsidTr="00540B61">
        <w:trPr>
          <w:jc w:val="center"/>
        </w:trPr>
        <w:tc>
          <w:tcPr>
            <w:tcW w:w="1212" w:type="dxa"/>
          </w:tcPr>
          <w:p w14:paraId="1691ED85" w14:textId="77777777" w:rsidR="003E5A1B" w:rsidRPr="00A954C9" w:rsidRDefault="003E5A1B" w:rsidP="0001721C">
            <w:pPr>
              <w:numPr>
                <w:ilvl w:val="0"/>
                <w:numId w:val="19"/>
              </w:numPr>
              <w:tabs>
                <w:tab w:val="left" w:pos="7800"/>
              </w:tabs>
              <w:jc w:val="center"/>
              <w:rPr>
                <w:lang w:val="lv-LV" w:eastAsia="lv-LV"/>
              </w:rPr>
            </w:pPr>
          </w:p>
        </w:tc>
        <w:tc>
          <w:tcPr>
            <w:tcW w:w="2073" w:type="dxa"/>
          </w:tcPr>
          <w:p w14:paraId="7751BF5C" w14:textId="77777777" w:rsidR="003E5A1B" w:rsidRPr="00A954C9" w:rsidRDefault="003E5A1B" w:rsidP="0001721C">
            <w:pPr>
              <w:tabs>
                <w:tab w:val="left" w:pos="7800"/>
              </w:tabs>
              <w:jc w:val="center"/>
              <w:rPr>
                <w:lang w:val="lv-LV" w:eastAsia="lv-LV"/>
              </w:rPr>
            </w:pPr>
          </w:p>
        </w:tc>
        <w:tc>
          <w:tcPr>
            <w:tcW w:w="1813" w:type="dxa"/>
          </w:tcPr>
          <w:p w14:paraId="16272788" w14:textId="77777777" w:rsidR="003E5A1B" w:rsidRPr="00A954C9" w:rsidRDefault="003E5A1B" w:rsidP="0001721C">
            <w:pPr>
              <w:tabs>
                <w:tab w:val="left" w:pos="7800"/>
              </w:tabs>
              <w:jc w:val="center"/>
              <w:rPr>
                <w:lang w:val="lv-LV" w:eastAsia="lv-LV"/>
              </w:rPr>
            </w:pPr>
          </w:p>
        </w:tc>
        <w:tc>
          <w:tcPr>
            <w:tcW w:w="1843" w:type="dxa"/>
          </w:tcPr>
          <w:p w14:paraId="772450AA" w14:textId="77777777" w:rsidR="003E5A1B" w:rsidRPr="00A954C9" w:rsidRDefault="003E5A1B" w:rsidP="0001721C">
            <w:pPr>
              <w:tabs>
                <w:tab w:val="left" w:pos="7800"/>
              </w:tabs>
              <w:jc w:val="center"/>
              <w:rPr>
                <w:lang w:val="lv-LV" w:eastAsia="lv-LV"/>
              </w:rPr>
            </w:pPr>
          </w:p>
        </w:tc>
        <w:tc>
          <w:tcPr>
            <w:tcW w:w="1956" w:type="dxa"/>
          </w:tcPr>
          <w:p w14:paraId="473775CE" w14:textId="77777777" w:rsidR="003E5A1B" w:rsidRPr="00A954C9" w:rsidRDefault="003E5A1B" w:rsidP="0001721C">
            <w:pPr>
              <w:tabs>
                <w:tab w:val="left" w:pos="7800"/>
              </w:tabs>
              <w:jc w:val="center"/>
              <w:rPr>
                <w:lang w:val="lv-LV" w:eastAsia="lv-LV"/>
              </w:rPr>
            </w:pPr>
          </w:p>
        </w:tc>
      </w:tr>
      <w:tr w:rsidR="003E5A1B" w:rsidRPr="00A954C9" w14:paraId="4CC51473" w14:textId="77777777" w:rsidTr="00540B61">
        <w:trPr>
          <w:jc w:val="center"/>
        </w:trPr>
        <w:tc>
          <w:tcPr>
            <w:tcW w:w="1212" w:type="dxa"/>
          </w:tcPr>
          <w:p w14:paraId="1DDCF82D" w14:textId="77777777" w:rsidR="003E5A1B" w:rsidRPr="00A954C9" w:rsidRDefault="003E5A1B" w:rsidP="0001721C">
            <w:pPr>
              <w:tabs>
                <w:tab w:val="left" w:pos="7800"/>
              </w:tabs>
              <w:jc w:val="center"/>
              <w:rPr>
                <w:lang w:val="lv-LV" w:eastAsia="lv-LV"/>
              </w:rPr>
            </w:pPr>
            <w:r w:rsidRPr="00A954C9">
              <w:rPr>
                <w:lang w:val="lv-LV" w:eastAsia="lv-LV"/>
              </w:rPr>
              <w:t>…</w:t>
            </w:r>
          </w:p>
        </w:tc>
        <w:tc>
          <w:tcPr>
            <w:tcW w:w="2073" w:type="dxa"/>
          </w:tcPr>
          <w:p w14:paraId="4129AAA4" w14:textId="77777777" w:rsidR="003E5A1B" w:rsidRPr="00A954C9" w:rsidRDefault="003E5A1B" w:rsidP="0001721C">
            <w:pPr>
              <w:tabs>
                <w:tab w:val="left" w:pos="7800"/>
              </w:tabs>
              <w:jc w:val="center"/>
              <w:rPr>
                <w:lang w:val="lv-LV" w:eastAsia="lv-LV"/>
              </w:rPr>
            </w:pPr>
          </w:p>
        </w:tc>
        <w:tc>
          <w:tcPr>
            <w:tcW w:w="1813" w:type="dxa"/>
          </w:tcPr>
          <w:p w14:paraId="76843CAD" w14:textId="77777777" w:rsidR="003E5A1B" w:rsidRPr="00A954C9" w:rsidRDefault="003E5A1B" w:rsidP="0001721C">
            <w:pPr>
              <w:tabs>
                <w:tab w:val="left" w:pos="7800"/>
              </w:tabs>
              <w:jc w:val="center"/>
              <w:rPr>
                <w:lang w:val="lv-LV" w:eastAsia="lv-LV"/>
              </w:rPr>
            </w:pPr>
          </w:p>
        </w:tc>
        <w:tc>
          <w:tcPr>
            <w:tcW w:w="1843" w:type="dxa"/>
          </w:tcPr>
          <w:p w14:paraId="4A18B6A7" w14:textId="77777777" w:rsidR="003E5A1B" w:rsidRPr="00A954C9" w:rsidRDefault="003E5A1B" w:rsidP="0001721C">
            <w:pPr>
              <w:tabs>
                <w:tab w:val="left" w:pos="7800"/>
              </w:tabs>
              <w:jc w:val="center"/>
              <w:rPr>
                <w:lang w:val="lv-LV" w:eastAsia="lv-LV"/>
              </w:rPr>
            </w:pPr>
          </w:p>
        </w:tc>
        <w:tc>
          <w:tcPr>
            <w:tcW w:w="1956" w:type="dxa"/>
          </w:tcPr>
          <w:p w14:paraId="3123FD9C" w14:textId="77777777" w:rsidR="003E5A1B" w:rsidRPr="00A954C9" w:rsidRDefault="003E5A1B" w:rsidP="0001721C">
            <w:pPr>
              <w:tabs>
                <w:tab w:val="left" w:pos="7800"/>
              </w:tabs>
              <w:jc w:val="center"/>
              <w:rPr>
                <w:lang w:val="lv-LV" w:eastAsia="lv-LV"/>
              </w:rPr>
            </w:pPr>
          </w:p>
        </w:tc>
      </w:tr>
      <w:tr w:rsidR="003E5A1B" w:rsidRPr="00A954C9" w14:paraId="0BB210FF" w14:textId="77777777" w:rsidTr="00540B61">
        <w:trPr>
          <w:jc w:val="center"/>
        </w:trPr>
        <w:tc>
          <w:tcPr>
            <w:tcW w:w="1212" w:type="dxa"/>
          </w:tcPr>
          <w:p w14:paraId="3FAE6442" w14:textId="77777777" w:rsidR="003E5A1B" w:rsidRPr="00A954C9" w:rsidRDefault="003E5A1B" w:rsidP="0001721C">
            <w:pPr>
              <w:tabs>
                <w:tab w:val="left" w:pos="7800"/>
              </w:tabs>
              <w:jc w:val="center"/>
              <w:rPr>
                <w:lang w:val="lv-LV" w:eastAsia="lv-LV"/>
              </w:rPr>
            </w:pPr>
          </w:p>
        </w:tc>
        <w:tc>
          <w:tcPr>
            <w:tcW w:w="2073" w:type="dxa"/>
          </w:tcPr>
          <w:p w14:paraId="204901B5" w14:textId="77777777" w:rsidR="003E5A1B" w:rsidRPr="00A954C9" w:rsidRDefault="003E5A1B" w:rsidP="0001721C">
            <w:pPr>
              <w:tabs>
                <w:tab w:val="left" w:pos="7800"/>
              </w:tabs>
              <w:jc w:val="center"/>
              <w:rPr>
                <w:lang w:val="lv-LV" w:eastAsia="lv-LV"/>
              </w:rPr>
            </w:pPr>
          </w:p>
        </w:tc>
        <w:tc>
          <w:tcPr>
            <w:tcW w:w="1813" w:type="dxa"/>
          </w:tcPr>
          <w:p w14:paraId="2BD34C67" w14:textId="77777777" w:rsidR="003E5A1B" w:rsidRPr="00A954C9" w:rsidRDefault="003E5A1B" w:rsidP="0001721C">
            <w:pPr>
              <w:tabs>
                <w:tab w:val="left" w:pos="7800"/>
              </w:tabs>
              <w:jc w:val="center"/>
              <w:rPr>
                <w:lang w:val="lv-LV" w:eastAsia="lv-LV"/>
              </w:rPr>
            </w:pPr>
          </w:p>
        </w:tc>
        <w:tc>
          <w:tcPr>
            <w:tcW w:w="1843" w:type="dxa"/>
          </w:tcPr>
          <w:p w14:paraId="6426E87A" w14:textId="77777777" w:rsidR="003E5A1B" w:rsidRPr="00A954C9" w:rsidRDefault="003E5A1B" w:rsidP="0001721C">
            <w:pPr>
              <w:tabs>
                <w:tab w:val="left" w:pos="7800"/>
              </w:tabs>
              <w:jc w:val="center"/>
              <w:rPr>
                <w:lang w:val="lv-LV" w:eastAsia="lv-LV"/>
              </w:rPr>
            </w:pPr>
          </w:p>
        </w:tc>
        <w:tc>
          <w:tcPr>
            <w:tcW w:w="1956" w:type="dxa"/>
          </w:tcPr>
          <w:p w14:paraId="43B18116" w14:textId="77777777" w:rsidR="003E5A1B" w:rsidRPr="00A954C9" w:rsidRDefault="003E5A1B" w:rsidP="0001721C">
            <w:pPr>
              <w:tabs>
                <w:tab w:val="left" w:pos="7800"/>
              </w:tabs>
              <w:jc w:val="center"/>
              <w:rPr>
                <w:lang w:val="lv-LV" w:eastAsia="lv-LV"/>
              </w:rPr>
            </w:pPr>
          </w:p>
        </w:tc>
      </w:tr>
      <w:tr w:rsidR="003E5A1B" w:rsidRPr="00A954C9" w14:paraId="60826583" w14:textId="77777777" w:rsidTr="00540B61">
        <w:trPr>
          <w:cantSplit/>
          <w:jc w:val="center"/>
        </w:trPr>
        <w:tc>
          <w:tcPr>
            <w:tcW w:w="3285" w:type="dxa"/>
            <w:gridSpan w:val="2"/>
          </w:tcPr>
          <w:p w14:paraId="4942BE9C" w14:textId="77777777" w:rsidR="003E5A1B" w:rsidRPr="00A954C9" w:rsidRDefault="003E5A1B" w:rsidP="0001721C">
            <w:pPr>
              <w:tabs>
                <w:tab w:val="left" w:pos="7800"/>
              </w:tabs>
              <w:jc w:val="right"/>
              <w:rPr>
                <w:b/>
                <w:bCs/>
                <w:lang w:val="lv-LV" w:eastAsia="lv-LV"/>
              </w:rPr>
            </w:pPr>
            <w:r w:rsidRPr="00A954C9">
              <w:rPr>
                <w:b/>
                <w:bCs/>
                <w:lang w:val="lv-LV" w:eastAsia="lv-LV"/>
              </w:rPr>
              <w:t>KOPĀ:</w:t>
            </w:r>
          </w:p>
        </w:tc>
        <w:tc>
          <w:tcPr>
            <w:tcW w:w="1813" w:type="dxa"/>
          </w:tcPr>
          <w:p w14:paraId="20973473" w14:textId="77777777" w:rsidR="003E5A1B" w:rsidRPr="00A954C9" w:rsidRDefault="003E5A1B" w:rsidP="0001721C">
            <w:pPr>
              <w:tabs>
                <w:tab w:val="left" w:pos="7800"/>
              </w:tabs>
              <w:jc w:val="center"/>
              <w:rPr>
                <w:lang w:val="lv-LV" w:eastAsia="lv-LV"/>
              </w:rPr>
            </w:pPr>
          </w:p>
        </w:tc>
        <w:tc>
          <w:tcPr>
            <w:tcW w:w="1843" w:type="dxa"/>
          </w:tcPr>
          <w:p w14:paraId="63C3E815" w14:textId="77777777" w:rsidR="003E5A1B" w:rsidRPr="00A954C9" w:rsidRDefault="003E5A1B" w:rsidP="0001721C">
            <w:pPr>
              <w:tabs>
                <w:tab w:val="left" w:pos="7800"/>
              </w:tabs>
              <w:jc w:val="center"/>
              <w:rPr>
                <w:lang w:val="lv-LV" w:eastAsia="lv-LV"/>
              </w:rPr>
            </w:pPr>
          </w:p>
        </w:tc>
        <w:tc>
          <w:tcPr>
            <w:tcW w:w="1956" w:type="dxa"/>
          </w:tcPr>
          <w:p w14:paraId="6DAB5254" w14:textId="77777777" w:rsidR="003E5A1B" w:rsidRPr="00A954C9" w:rsidRDefault="003E5A1B" w:rsidP="0001721C">
            <w:pPr>
              <w:tabs>
                <w:tab w:val="left" w:pos="7800"/>
              </w:tabs>
              <w:jc w:val="center"/>
              <w:rPr>
                <w:lang w:val="lv-LV" w:eastAsia="lv-LV"/>
              </w:rPr>
            </w:pPr>
          </w:p>
        </w:tc>
      </w:tr>
      <w:tr w:rsidR="003E5A1B" w:rsidRPr="00A954C9" w14:paraId="0A5830BC" w14:textId="77777777" w:rsidTr="00540B61">
        <w:trPr>
          <w:cantSplit/>
          <w:jc w:val="center"/>
        </w:trPr>
        <w:tc>
          <w:tcPr>
            <w:tcW w:w="3285" w:type="dxa"/>
            <w:gridSpan w:val="2"/>
          </w:tcPr>
          <w:p w14:paraId="057D3C51" w14:textId="77777777" w:rsidR="003E5A1B" w:rsidRPr="00A954C9" w:rsidRDefault="003E5A1B" w:rsidP="0001721C">
            <w:pPr>
              <w:tabs>
                <w:tab w:val="left" w:pos="7800"/>
              </w:tabs>
              <w:jc w:val="right"/>
              <w:rPr>
                <w:b/>
                <w:bCs/>
                <w:lang w:val="lv-LV" w:eastAsia="lv-LV"/>
              </w:rPr>
            </w:pPr>
            <w:r w:rsidRPr="00A954C9">
              <w:rPr>
                <w:b/>
                <w:bCs/>
                <w:lang w:val="lv-LV" w:eastAsia="lv-LV"/>
              </w:rPr>
              <w:t>Summa EUR bez PVN:</w:t>
            </w:r>
          </w:p>
        </w:tc>
        <w:tc>
          <w:tcPr>
            <w:tcW w:w="1813" w:type="dxa"/>
          </w:tcPr>
          <w:p w14:paraId="307FAE38" w14:textId="77777777" w:rsidR="003E5A1B" w:rsidRPr="00A954C9" w:rsidRDefault="003E5A1B" w:rsidP="0001721C">
            <w:pPr>
              <w:tabs>
                <w:tab w:val="left" w:pos="7800"/>
              </w:tabs>
              <w:jc w:val="center"/>
              <w:rPr>
                <w:lang w:val="lv-LV" w:eastAsia="lv-LV"/>
              </w:rPr>
            </w:pPr>
          </w:p>
        </w:tc>
        <w:tc>
          <w:tcPr>
            <w:tcW w:w="1843" w:type="dxa"/>
          </w:tcPr>
          <w:p w14:paraId="2D4B5610" w14:textId="77777777" w:rsidR="003E5A1B" w:rsidRPr="00A954C9" w:rsidRDefault="003E5A1B" w:rsidP="0001721C">
            <w:pPr>
              <w:tabs>
                <w:tab w:val="left" w:pos="7800"/>
              </w:tabs>
              <w:jc w:val="center"/>
              <w:rPr>
                <w:lang w:val="lv-LV" w:eastAsia="lv-LV"/>
              </w:rPr>
            </w:pPr>
          </w:p>
        </w:tc>
        <w:tc>
          <w:tcPr>
            <w:tcW w:w="1956" w:type="dxa"/>
          </w:tcPr>
          <w:p w14:paraId="3E3174BC" w14:textId="77777777" w:rsidR="003E5A1B" w:rsidRPr="00A954C9" w:rsidRDefault="003E5A1B" w:rsidP="0001721C">
            <w:pPr>
              <w:tabs>
                <w:tab w:val="left" w:pos="7800"/>
              </w:tabs>
              <w:jc w:val="center"/>
              <w:rPr>
                <w:lang w:val="lv-LV" w:eastAsia="lv-LV"/>
              </w:rPr>
            </w:pPr>
          </w:p>
        </w:tc>
      </w:tr>
      <w:tr w:rsidR="003E5A1B" w:rsidRPr="00A954C9" w14:paraId="6BE5F833" w14:textId="77777777" w:rsidTr="0001721C">
        <w:trPr>
          <w:cantSplit/>
          <w:jc w:val="center"/>
        </w:trPr>
        <w:tc>
          <w:tcPr>
            <w:tcW w:w="3285" w:type="dxa"/>
            <w:gridSpan w:val="2"/>
          </w:tcPr>
          <w:p w14:paraId="74524701" w14:textId="77777777" w:rsidR="003E5A1B" w:rsidRPr="00A954C9" w:rsidRDefault="003E5A1B" w:rsidP="0001721C">
            <w:pPr>
              <w:tabs>
                <w:tab w:val="left" w:pos="7800"/>
              </w:tabs>
              <w:jc w:val="right"/>
              <w:rPr>
                <w:b/>
                <w:bCs/>
                <w:lang w:val="lv-LV" w:eastAsia="lv-LV"/>
              </w:rPr>
            </w:pPr>
            <w:r>
              <w:rPr>
                <w:b/>
                <w:bCs/>
                <w:lang w:val="lv-LV" w:eastAsia="lv-LV"/>
              </w:rPr>
              <w:t xml:space="preserve">Kopsumma </w:t>
            </w:r>
            <w:r w:rsidRPr="00A954C9">
              <w:rPr>
                <w:b/>
                <w:bCs/>
                <w:lang w:val="lv-LV" w:eastAsia="lv-LV"/>
              </w:rPr>
              <w:t>EUR</w:t>
            </w:r>
            <w:r>
              <w:rPr>
                <w:b/>
                <w:bCs/>
                <w:lang w:val="lv-LV" w:eastAsia="lv-LV"/>
              </w:rPr>
              <w:t xml:space="preserve"> bez </w:t>
            </w:r>
            <w:r w:rsidRPr="00A954C9">
              <w:rPr>
                <w:b/>
                <w:bCs/>
                <w:lang w:val="lv-LV" w:eastAsia="lv-LV"/>
              </w:rPr>
              <w:t>PVN:</w:t>
            </w:r>
          </w:p>
        </w:tc>
        <w:tc>
          <w:tcPr>
            <w:tcW w:w="5612" w:type="dxa"/>
            <w:gridSpan w:val="3"/>
          </w:tcPr>
          <w:p w14:paraId="137ADFBC" w14:textId="77777777" w:rsidR="003E5A1B" w:rsidRPr="00A954C9" w:rsidRDefault="003E5A1B" w:rsidP="0001721C">
            <w:pPr>
              <w:tabs>
                <w:tab w:val="left" w:pos="7800"/>
              </w:tabs>
              <w:jc w:val="center"/>
              <w:rPr>
                <w:lang w:val="lv-LV" w:eastAsia="lv-LV"/>
              </w:rPr>
            </w:pPr>
          </w:p>
        </w:tc>
      </w:tr>
    </w:tbl>
    <w:p w14:paraId="05B074D3" w14:textId="5D7E8483" w:rsidR="003E5A1B" w:rsidRDefault="003E5A1B" w:rsidP="002770E9">
      <w:pPr>
        <w:tabs>
          <w:tab w:val="left" w:pos="7800"/>
        </w:tabs>
        <w:jc w:val="center"/>
        <w:rPr>
          <w:lang w:val="lv-LV" w:eastAsia="lv-LV"/>
        </w:rPr>
      </w:pPr>
    </w:p>
    <w:p w14:paraId="3D5B8CF3" w14:textId="77777777" w:rsidR="002770E9" w:rsidRPr="00A954C9" w:rsidRDefault="002770E9" w:rsidP="002770E9">
      <w:pPr>
        <w:tabs>
          <w:tab w:val="left" w:pos="7800"/>
        </w:tabs>
        <w:rPr>
          <w:lang w:val="lv-LV" w:eastAsia="lv-LV"/>
        </w:rPr>
      </w:pPr>
    </w:p>
    <w:p w14:paraId="7C3B08A9" w14:textId="77777777" w:rsidR="002770E9" w:rsidRPr="00A954C9" w:rsidRDefault="002770E9" w:rsidP="002770E9">
      <w:pPr>
        <w:tabs>
          <w:tab w:val="left" w:pos="7800"/>
        </w:tabs>
        <w:jc w:val="both"/>
        <w:rPr>
          <w:lang w:val="lv-LV" w:eastAsia="lv-LV"/>
        </w:rPr>
      </w:pPr>
      <w:r w:rsidRPr="00A954C9">
        <w:rPr>
          <w:lang w:val="lv-LV" w:eastAsia="lv-LV"/>
        </w:rPr>
        <w:t>Atbildīgās personas amats, paraksts un atšifrējums.</w:t>
      </w:r>
    </w:p>
    <w:p w14:paraId="7FC8390C" w14:textId="77777777" w:rsidR="002770E9" w:rsidRPr="00A954C9" w:rsidRDefault="002770E9" w:rsidP="002770E9">
      <w:pPr>
        <w:tabs>
          <w:tab w:val="left" w:pos="7800"/>
        </w:tabs>
        <w:jc w:val="both"/>
        <w:rPr>
          <w:lang w:val="lv-LV" w:eastAsia="lv-LV"/>
        </w:rPr>
      </w:pPr>
    </w:p>
    <w:p w14:paraId="3F4172BA" w14:textId="77777777" w:rsidR="002770E9" w:rsidRPr="00A954C9" w:rsidRDefault="002770E9" w:rsidP="002770E9">
      <w:pPr>
        <w:tabs>
          <w:tab w:val="left" w:pos="7800"/>
        </w:tabs>
        <w:jc w:val="both"/>
        <w:rPr>
          <w:rFonts w:ascii="Arial" w:hAnsi="Arial" w:cs="Arial"/>
          <w:lang w:val="lv-LV" w:eastAsia="lv-LV"/>
        </w:rPr>
      </w:pPr>
    </w:p>
    <w:tbl>
      <w:tblPr>
        <w:tblW w:w="9336" w:type="dxa"/>
        <w:tblInd w:w="-142" w:type="dxa"/>
        <w:tblLook w:val="04A0" w:firstRow="1" w:lastRow="0" w:firstColumn="1" w:lastColumn="0" w:noHBand="0" w:noVBand="1"/>
      </w:tblPr>
      <w:tblGrid>
        <w:gridCol w:w="4802"/>
        <w:gridCol w:w="4534"/>
      </w:tblGrid>
      <w:tr w:rsidR="002770E9" w:rsidRPr="00A954C9" w14:paraId="22E127DC" w14:textId="77777777" w:rsidTr="009267D1">
        <w:trPr>
          <w:trHeight w:val="1177"/>
        </w:trPr>
        <w:tc>
          <w:tcPr>
            <w:tcW w:w="4802" w:type="dxa"/>
            <w:shd w:val="clear" w:color="auto" w:fill="auto"/>
          </w:tcPr>
          <w:p w14:paraId="4CDB1CAA" w14:textId="77777777" w:rsidR="002770E9" w:rsidRPr="00A954C9" w:rsidRDefault="002770E9" w:rsidP="009267D1">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0CE79076"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2A9DA528" w14:textId="77777777" w:rsidR="002770E9" w:rsidRPr="00A954C9" w:rsidRDefault="002770E9" w:rsidP="009267D1">
            <w:pPr>
              <w:ind w:left="284" w:hanging="284"/>
              <w:contextualSpacing/>
              <w:rPr>
                <w:lang w:val="lv-LV"/>
              </w:rPr>
            </w:pPr>
          </w:p>
          <w:p w14:paraId="7CD5C266" w14:textId="77777777" w:rsidR="002770E9" w:rsidRPr="00A954C9" w:rsidRDefault="002770E9" w:rsidP="009267D1">
            <w:pPr>
              <w:pStyle w:val="NoSpacing"/>
              <w:contextualSpacing/>
              <w:rPr>
                <w:lang w:val="lv-LV"/>
              </w:rPr>
            </w:pPr>
            <w:r w:rsidRPr="00A954C9">
              <w:rPr>
                <w:lang w:val="lv-LV"/>
              </w:rPr>
              <w:t>2023.gada „___”_____________</w:t>
            </w:r>
          </w:p>
        </w:tc>
        <w:tc>
          <w:tcPr>
            <w:tcW w:w="4534" w:type="dxa"/>
            <w:shd w:val="clear" w:color="auto" w:fill="auto"/>
          </w:tcPr>
          <w:p w14:paraId="2F8FBF36" w14:textId="77777777" w:rsidR="002770E9" w:rsidRPr="00A954C9" w:rsidRDefault="002770E9" w:rsidP="009267D1">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38A753B5"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06431F79" w14:textId="77777777" w:rsidR="002770E9" w:rsidRPr="00A954C9" w:rsidRDefault="002770E9" w:rsidP="009267D1">
            <w:pPr>
              <w:ind w:left="284" w:hanging="284"/>
              <w:contextualSpacing/>
              <w:rPr>
                <w:lang w:val="lv-LV"/>
              </w:rPr>
            </w:pPr>
          </w:p>
          <w:p w14:paraId="581B1AD4" w14:textId="77777777" w:rsidR="002770E9" w:rsidRPr="00A954C9" w:rsidRDefault="002770E9" w:rsidP="009267D1">
            <w:pPr>
              <w:pStyle w:val="NoSpacing"/>
              <w:contextualSpacing/>
              <w:rPr>
                <w:lang w:val="lv-LV"/>
              </w:rPr>
            </w:pPr>
            <w:r w:rsidRPr="00A954C9">
              <w:rPr>
                <w:lang w:val="lv-LV"/>
              </w:rPr>
              <w:t>2023.gada „___”_____________</w:t>
            </w:r>
          </w:p>
        </w:tc>
      </w:tr>
    </w:tbl>
    <w:p w14:paraId="32C2EB87" w14:textId="77777777" w:rsidR="002770E9" w:rsidRPr="00A954C9" w:rsidRDefault="002770E9" w:rsidP="002770E9">
      <w:pPr>
        <w:ind w:firstLine="709"/>
        <w:contextualSpacing/>
        <w:jc w:val="both"/>
        <w:rPr>
          <w:bCs/>
          <w:i/>
          <w:iCs/>
          <w:u w:val="single"/>
          <w:lang w:val="lv-LV"/>
        </w:rPr>
      </w:pPr>
    </w:p>
    <w:p w14:paraId="7AD27441" w14:textId="77777777" w:rsidR="002770E9" w:rsidRPr="00A954C9" w:rsidRDefault="002770E9" w:rsidP="002770E9">
      <w:pPr>
        <w:rPr>
          <w:i/>
          <w:iCs/>
          <w:u w:val="single"/>
          <w:lang w:val="lv-LV"/>
        </w:rPr>
      </w:pPr>
      <w:r w:rsidRPr="00A954C9">
        <w:rPr>
          <w:i/>
          <w:iCs/>
          <w:u w:val="single"/>
          <w:lang w:val="lv-LV"/>
        </w:rPr>
        <w:t>vai</w:t>
      </w:r>
    </w:p>
    <w:p w14:paraId="76C2D620" w14:textId="77777777" w:rsidR="002770E9" w:rsidRPr="00A954C9" w:rsidRDefault="002770E9" w:rsidP="002770E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770E9" w:rsidRPr="00A954C9" w14:paraId="20793DDC" w14:textId="77777777" w:rsidTr="009267D1">
        <w:tc>
          <w:tcPr>
            <w:tcW w:w="4253" w:type="dxa"/>
          </w:tcPr>
          <w:p w14:paraId="2B9D74D9" w14:textId="77777777" w:rsidR="002770E9" w:rsidRPr="00A954C9" w:rsidRDefault="002770E9" w:rsidP="009267D1">
            <w:pPr>
              <w:rPr>
                <w:b/>
                <w:bCs/>
                <w:lang w:val="lv-LV"/>
              </w:rPr>
            </w:pPr>
            <w:r w:rsidRPr="00A954C9">
              <w:rPr>
                <w:b/>
                <w:lang w:val="lv-LV"/>
              </w:rPr>
              <w:t>Pasūtītājs:</w:t>
            </w:r>
          </w:p>
        </w:tc>
        <w:tc>
          <w:tcPr>
            <w:tcW w:w="589" w:type="dxa"/>
          </w:tcPr>
          <w:p w14:paraId="52987FF9" w14:textId="77777777" w:rsidR="002770E9" w:rsidRPr="00A954C9" w:rsidRDefault="002770E9" w:rsidP="009267D1">
            <w:pPr>
              <w:rPr>
                <w:b/>
                <w:caps/>
                <w:lang w:val="lv-LV"/>
              </w:rPr>
            </w:pPr>
          </w:p>
        </w:tc>
        <w:tc>
          <w:tcPr>
            <w:tcW w:w="4372" w:type="dxa"/>
          </w:tcPr>
          <w:p w14:paraId="3F7256D0" w14:textId="77777777" w:rsidR="002770E9" w:rsidRPr="00A954C9" w:rsidRDefault="002770E9" w:rsidP="009267D1">
            <w:pPr>
              <w:rPr>
                <w:b/>
                <w:bCs/>
                <w:lang w:val="lv-LV"/>
              </w:rPr>
            </w:pPr>
            <w:r w:rsidRPr="00A954C9">
              <w:rPr>
                <w:b/>
                <w:lang w:val="lv-LV"/>
              </w:rPr>
              <w:t>Izpildītājs:</w:t>
            </w:r>
          </w:p>
        </w:tc>
      </w:tr>
      <w:tr w:rsidR="002770E9" w:rsidRPr="00A954C9" w14:paraId="62F1C1DF" w14:textId="77777777" w:rsidTr="009267D1">
        <w:tc>
          <w:tcPr>
            <w:tcW w:w="4253" w:type="dxa"/>
            <w:tcBorders>
              <w:bottom w:val="single" w:sz="4" w:space="0" w:color="auto"/>
            </w:tcBorders>
          </w:tcPr>
          <w:p w14:paraId="6646E1A8" w14:textId="77777777" w:rsidR="002770E9" w:rsidRPr="00A954C9" w:rsidRDefault="002770E9" w:rsidP="009267D1">
            <w:pPr>
              <w:rPr>
                <w:bCs/>
                <w:i/>
                <w:iCs/>
                <w:lang w:val="lv-LV"/>
              </w:rPr>
            </w:pPr>
          </w:p>
          <w:p w14:paraId="484BE7D6" w14:textId="77777777" w:rsidR="002770E9" w:rsidRPr="00A954C9" w:rsidRDefault="002770E9" w:rsidP="009267D1">
            <w:pPr>
              <w:rPr>
                <w:b/>
                <w:bCs/>
                <w:lang w:val="lv-LV"/>
              </w:rPr>
            </w:pPr>
            <w:r w:rsidRPr="00A954C9">
              <w:rPr>
                <w:bCs/>
                <w:i/>
                <w:iCs/>
                <w:lang w:val="lv-LV"/>
              </w:rPr>
              <w:t>Parakstīts ar drošu elektronisko parakstu</w:t>
            </w:r>
          </w:p>
        </w:tc>
        <w:tc>
          <w:tcPr>
            <w:tcW w:w="589" w:type="dxa"/>
          </w:tcPr>
          <w:p w14:paraId="2309D59C" w14:textId="77777777" w:rsidR="002770E9" w:rsidRPr="00A954C9" w:rsidRDefault="002770E9" w:rsidP="009267D1">
            <w:pPr>
              <w:rPr>
                <w:i/>
                <w:iCs/>
                <w:lang w:val="lv-LV"/>
              </w:rPr>
            </w:pPr>
          </w:p>
        </w:tc>
        <w:tc>
          <w:tcPr>
            <w:tcW w:w="4372" w:type="dxa"/>
            <w:tcBorders>
              <w:bottom w:val="single" w:sz="4" w:space="0" w:color="auto"/>
            </w:tcBorders>
          </w:tcPr>
          <w:p w14:paraId="4B54857B" w14:textId="77777777" w:rsidR="002770E9" w:rsidRPr="00A954C9" w:rsidRDefault="002770E9" w:rsidP="009267D1">
            <w:pPr>
              <w:rPr>
                <w:i/>
                <w:iCs/>
                <w:lang w:val="lv-LV"/>
              </w:rPr>
            </w:pPr>
          </w:p>
          <w:p w14:paraId="0491A84A" w14:textId="77777777" w:rsidR="002770E9" w:rsidRPr="00A954C9" w:rsidRDefault="002770E9" w:rsidP="009267D1">
            <w:pPr>
              <w:rPr>
                <w:b/>
                <w:bCs/>
                <w:lang w:val="lv-LV"/>
              </w:rPr>
            </w:pPr>
            <w:r w:rsidRPr="00A954C9">
              <w:rPr>
                <w:bCs/>
                <w:i/>
                <w:iCs/>
                <w:lang w:val="lv-LV"/>
              </w:rPr>
              <w:t>Parakstīts ar drošu elektronisko parakstu</w:t>
            </w:r>
          </w:p>
        </w:tc>
      </w:tr>
      <w:tr w:rsidR="002770E9" w:rsidRPr="00A954C9" w14:paraId="1AA42EA7" w14:textId="77777777" w:rsidTr="009267D1">
        <w:tc>
          <w:tcPr>
            <w:tcW w:w="4253" w:type="dxa"/>
            <w:tcBorders>
              <w:top w:val="single" w:sz="4" w:space="0" w:color="auto"/>
            </w:tcBorders>
          </w:tcPr>
          <w:p w14:paraId="6FA7818B" w14:textId="77777777" w:rsidR="002770E9" w:rsidRPr="00A954C9" w:rsidRDefault="002770E9" w:rsidP="009267D1">
            <w:pPr>
              <w:jc w:val="right"/>
              <w:rPr>
                <w:i/>
                <w:iCs/>
                <w:lang w:val="lv-LV"/>
              </w:rPr>
            </w:pPr>
            <w:r w:rsidRPr="00A954C9">
              <w:rPr>
                <w:i/>
                <w:iCs/>
                <w:lang w:val="lv-LV"/>
              </w:rPr>
              <w:t>_._________</w:t>
            </w:r>
          </w:p>
          <w:p w14:paraId="0821A32B" w14:textId="77777777" w:rsidR="002770E9" w:rsidRPr="00A954C9" w:rsidRDefault="002770E9" w:rsidP="009267D1">
            <w:pPr>
              <w:jc w:val="right"/>
              <w:rPr>
                <w:i/>
                <w:iCs/>
                <w:lang w:val="lv-LV"/>
              </w:rPr>
            </w:pPr>
          </w:p>
        </w:tc>
        <w:tc>
          <w:tcPr>
            <w:tcW w:w="589" w:type="dxa"/>
          </w:tcPr>
          <w:p w14:paraId="0D7D4ADE" w14:textId="77777777" w:rsidR="002770E9" w:rsidRPr="00A954C9" w:rsidRDefault="002770E9" w:rsidP="009267D1">
            <w:pPr>
              <w:rPr>
                <w:i/>
                <w:iCs/>
                <w:lang w:val="lv-LV"/>
              </w:rPr>
            </w:pPr>
          </w:p>
        </w:tc>
        <w:tc>
          <w:tcPr>
            <w:tcW w:w="4372" w:type="dxa"/>
            <w:tcBorders>
              <w:top w:val="single" w:sz="4" w:space="0" w:color="auto"/>
            </w:tcBorders>
          </w:tcPr>
          <w:p w14:paraId="1AADDA80" w14:textId="77777777" w:rsidR="002770E9" w:rsidRPr="00A954C9" w:rsidRDefault="002770E9" w:rsidP="009267D1">
            <w:pPr>
              <w:jc w:val="right"/>
              <w:rPr>
                <w:lang w:val="lv-LV"/>
              </w:rPr>
            </w:pPr>
            <w:r w:rsidRPr="00A954C9">
              <w:rPr>
                <w:lang w:val="lv-LV"/>
              </w:rPr>
              <w:t>_.___________</w:t>
            </w:r>
          </w:p>
        </w:tc>
      </w:tr>
      <w:tr w:rsidR="002770E9" w:rsidRPr="00A954C9" w14:paraId="083DB32A" w14:textId="77777777" w:rsidTr="009267D1">
        <w:tc>
          <w:tcPr>
            <w:tcW w:w="4253" w:type="dxa"/>
          </w:tcPr>
          <w:p w14:paraId="279E8174" w14:textId="77777777" w:rsidR="002770E9" w:rsidRPr="00A954C9" w:rsidRDefault="002770E9" w:rsidP="009267D1">
            <w:pPr>
              <w:rPr>
                <w:lang w:val="lv-LV"/>
              </w:rPr>
            </w:pPr>
            <w:r w:rsidRPr="00A954C9">
              <w:rPr>
                <w:lang w:val="lv-LV"/>
              </w:rPr>
              <w:t>Datumu skatīt laika zīmogā</w:t>
            </w:r>
          </w:p>
        </w:tc>
        <w:tc>
          <w:tcPr>
            <w:tcW w:w="589" w:type="dxa"/>
          </w:tcPr>
          <w:p w14:paraId="06D90F3E" w14:textId="77777777" w:rsidR="002770E9" w:rsidRPr="00A954C9" w:rsidRDefault="002770E9" w:rsidP="009267D1">
            <w:pPr>
              <w:rPr>
                <w:i/>
                <w:iCs/>
                <w:lang w:val="lv-LV"/>
              </w:rPr>
            </w:pPr>
          </w:p>
        </w:tc>
        <w:tc>
          <w:tcPr>
            <w:tcW w:w="4372" w:type="dxa"/>
          </w:tcPr>
          <w:p w14:paraId="502A77AB" w14:textId="77777777" w:rsidR="002770E9" w:rsidRPr="00A954C9" w:rsidRDefault="002770E9" w:rsidP="009267D1">
            <w:pPr>
              <w:rPr>
                <w:i/>
                <w:iCs/>
                <w:lang w:val="lv-LV"/>
              </w:rPr>
            </w:pPr>
            <w:r w:rsidRPr="00A954C9">
              <w:rPr>
                <w:lang w:val="lv-LV"/>
              </w:rPr>
              <w:t>Datumu skatīt laika zīmogā</w:t>
            </w:r>
          </w:p>
        </w:tc>
      </w:tr>
    </w:tbl>
    <w:p w14:paraId="420F1625" w14:textId="77777777" w:rsidR="002770E9" w:rsidRPr="00A954C9" w:rsidRDefault="002770E9" w:rsidP="002770E9">
      <w:pPr>
        <w:tabs>
          <w:tab w:val="left" w:pos="1635"/>
        </w:tabs>
        <w:rPr>
          <w:lang w:val="lv-LV"/>
        </w:rPr>
      </w:pPr>
    </w:p>
    <w:p w14:paraId="57D152A5" w14:textId="77777777" w:rsidR="002770E9" w:rsidRPr="00A954C9" w:rsidRDefault="002770E9" w:rsidP="002770E9">
      <w:pPr>
        <w:tabs>
          <w:tab w:val="left" w:pos="1635"/>
        </w:tabs>
        <w:rPr>
          <w:lang w:val="lv-LV"/>
        </w:rPr>
      </w:pPr>
    </w:p>
    <w:p w14:paraId="145C6F8B" w14:textId="77777777" w:rsidR="002770E9" w:rsidRPr="00A954C9" w:rsidRDefault="002770E9" w:rsidP="002770E9">
      <w:pPr>
        <w:rPr>
          <w:rFonts w:ascii="Arial" w:hAnsi="Arial" w:cs="Arial"/>
          <w:lang w:val="lv-LV"/>
        </w:rPr>
      </w:pPr>
    </w:p>
    <w:p w14:paraId="392FD4AE" w14:textId="77777777" w:rsidR="002770E9" w:rsidRPr="00A954C9" w:rsidRDefault="002770E9" w:rsidP="002770E9">
      <w:pPr>
        <w:rPr>
          <w:rFonts w:ascii="Arial" w:hAnsi="Arial" w:cs="Arial"/>
          <w:lang w:val="lv-LV"/>
        </w:rPr>
      </w:pPr>
    </w:p>
    <w:p w14:paraId="7AFEDEFD" w14:textId="77777777" w:rsidR="002770E9" w:rsidRPr="00A954C9" w:rsidRDefault="002770E9" w:rsidP="002770E9">
      <w:pPr>
        <w:rPr>
          <w:rFonts w:ascii="Arial" w:hAnsi="Arial" w:cs="Arial"/>
          <w:lang w:val="lv-LV"/>
        </w:rPr>
      </w:pPr>
    </w:p>
    <w:p w14:paraId="1EBD9090" w14:textId="77777777" w:rsidR="002770E9" w:rsidRPr="00A954C9" w:rsidRDefault="002770E9" w:rsidP="002770E9">
      <w:pPr>
        <w:rPr>
          <w:rFonts w:ascii="Arial" w:hAnsi="Arial" w:cs="Arial"/>
          <w:lang w:val="lv-LV"/>
        </w:rPr>
      </w:pPr>
    </w:p>
    <w:p w14:paraId="695FB981" w14:textId="77777777" w:rsidR="002770E9" w:rsidRPr="00A954C9" w:rsidRDefault="002770E9" w:rsidP="002770E9">
      <w:pPr>
        <w:rPr>
          <w:rFonts w:ascii="Arial" w:hAnsi="Arial" w:cs="Arial"/>
          <w:lang w:val="lv-LV"/>
        </w:rPr>
      </w:pPr>
    </w:p>
    <w:p w14:paraId="185C77DC" w14:textId="77777777" w:rsidR="002770E9" w:rsidRPr="00A954C9" w:rsidRDefault="002770E9" w:rsidP="002770E9">
      <w:pPr>
        <w:rPr>
          <w:rFonts w:ascii="Arial" w:hAnsi="Arial" w:cs="Arial"/>
          <w:lang w:val="lv-LV"/>
        </w:rPr>
      </w:pPr>
    </w:p>
    <w:p w14:paraId="2E6EFF46" w14:textId="77777777" w:rsidR="002770E9" w:rsidRPr="00A954C9" w:rsidRDefault="002770E9" w:rsidP="002770E9">
      <w:pPr>
        <w:rPr>
          <w:rFonts w:ascii="Arial" w:hAnsi="Arial" w:cs="Arial"/>
          <w:lang w:val="lv-LV"/>
        </w:rPr>
      </w:pPr>
    </w:p>
    <w:p w14:paraId="7343FDCA" w14:textId="18337BC2" w:rsidR="002770E9" w:rsidRPr="00A954C9" w:rsidRDefault="002770E9" w:rsidP="002770E9">
      <w:pPr>
        <w:rPr>
          <w:rFonts w:ascii="Arial" w:hAnsi="Arial" w:cs="Arial"/>
          <w:lang w:val="lv-LV"/>
        </w:rPr>
      </w:pPr>
    </w:p>
    <w:p w14:paraId="0A1F81FE" w14:textId="75CAAFCF" w:rsidR="002770E9" w:rsidRPr="00A954C9" w:rsidRDefault="002770E9" w:rsidP="002770E9">
      <w:pPr>
        <w:rPr>
          <w:rFonts w:ascii="Arial" w:hAnsi="Arial" w:cs="Arial"/>
          <w:lang w:val="lv-LV"/>
        </w:rPr>
      </w:pPr>
    </w:p>
    <w:p w14:paraId="7BC77D6D" w14:textId="2F23A7B9" w:rsidR="002770E9" w:rsidRPr="00A954C9" w:rsidRDefault="002770E9" w:rsidP="002770E9">
      <w:pPr>
        <w:rPr>
          <w:rFonts w:ascii="Arial" w:hAnsi="Arial" w:cs="Arial"/>
          <w:lang w:val="lv-LV"/>
        </w:rPr>
      </w:pPr>
    </w:p>
    <w:p w14:paraId="69835CD8" w14:textId="508DFF86" w:rsidR="002770E9" w:rsidRDefault="002770E9" w:rsidP="002770E9">
      <w:pPr>
        <w:rPr>
          <w:rFonts w:ascii="Arial" w:hAnsi="Arial" w:cs="Arial"/>
          <w:lang w:val="lv-LV"/>
        </w:rPr>
      </w:pPr>
    </w:p>
    <w:p w14:paraId="72909B7B" w14:textId="77777777" w:rsidR="003E5A1B" w:rsidRPr="00A954C9" w:rsidRDefault="003E5A1B" w:rsidP="002770E9">
      <w:pPr>
        <w:rPr>
          <w:rFonts w:ascii="Arial" w:hAnsi="Arial" w:cs="Arial"/>
          <w:lang w:val="lv-LV"/>
        </w:rPr>
      </w:pPr>
    </w:p>
    <w:p w14:paraId="09352D39" w14:textId="0C08B60A" w:rsidR="002C51B2" w:rsidRDefault="002C51B2" w:rsidP="002770E9">
      <w:pPr>
        <w:tabs>
          <w:tab w:val="left" w:pos="7800"/>
        </w:tabs>
        <w:ind w:left="720"/>
        <w:jc w:val="right"/>
        <w:rPr>
          <w:b/>
          <w:bCs/>
          <w:lang w:val="lv-LV" w:eastAsia="lv-LV"/>
        </w:rPr>
      </w:pPr>
    </w:p>
    <w:p w14:paraId="453C5DB2" w14:textId="77777777" w:rsidR="00B35FB3" w:rsidRDefault="00B35FB3" w:rsidP="002770E9">
      <w:pPr>
        <w:tabs>
          <w:tab w:val="left" w:pos="7800"/>
        </w:tabs>
        <w:ind w:left="720"/>
        <w:jc w:val="right"/>
        <w:rPr>
          <w:b/>
          <w:bCs/>
          <w:lang w:val="lv-LV" w:eastAsia="lv-LV"/>
        </w:rPr>
      </w:pPr>
    </w:p>
    <w:p w14:paraId="126C14AA" w14:textId="42E3A827" w:rsidR="002770E9" w:rsidRPr="00A954C9" w:rsidRDefault="002770E9" w:rsidP="002770E9">
      <w:pPr>
        <w:tabs>
          <w:tab w:val="left" w:pos="7800"/>
        </w:tabs>
        <w:ind w:left="720"/>
        <w:jc w:val="right"/>
        <w:rPr>
          <w:b/>
          <w:bCs/>
          <w:lang w:val="lv-LV" w:eastAsia="lv-LV"/>
        </w:rPr>
      </w:pPr>
      <w:r w:rsidRPr="00A954C9">
        <w:rPr>
          <w:b/>
          <w:bCs/>
          <w:lang w:val="lv-LV" w:eastAsia="lv-LV"/>
        </w:rPr>
        <w:lastRenderedPageBreak/>
        <w:t>Pielikums Nr.</w:t>
      </w:r>
      <w:r w:rsidR="000C56E9">
        <w:rPr>
          <w:b/>
          <w:bCs/>
          <w:lang w:val="lv-LV" w:eastAsia="lv-LV"/>
        </w:rPr>
        <w:t>2</w:t>
      </w:r>
    </w:p>
    <w:p w14:paraId="57616EFC" w14:textId="77777777" w:rsidR="002770E9" w:rsidRPr="00A954C9" w:rsidRDefault="002770E9" w:rsidP="002770E9">
      <w:pPr>
        <w:tabs>
          <w:tab w:val="left" w:pos="7800"/>
        </w:tabs>
        <w:ind w:left="720"/>
        <w:jc w:val="right"/>
        <w:rPr>
          <w:lang w:val="lv-LV" w:eastAsia="lv-LV"/>
        </w:rPr>
      </w:pPr>
      <w:r w:rsidRPr="00A954C9">
        <w:rPr>
          <w:lang w:val="lv-LV" w:eastAsia="lv-LV"/>
        </w:rPr>
        <w:t>Līgumam Nr.__________</w:t>
      </w:r>
    </w:p>
    <w:p w14:paraId="4FEBA059" w14:textId="68DBAD3A" w:rsidR="002770E9" w:rsidRPr="00A954C9" w:rsidRDefault="002770E9" w:rsidP="002770E9">
      <w:pPr>
        <w:rPr>
          <w:lang w:val="lv-LV"/>
        </w:rPr>
      </w:pPr>
    </w:p>
    <w:p w14:paraId="4E9187CD" w14:textId="77777777" w:rsidR="002770E9" w:rsidRPr="00A954C9" w:rsidRDefault="002770E9" w:rsidP="002770E9">
      <w:pPr>
        <w:rPr>
          <w:lang w:val="lv-LV"/>
        </w:rPr>
      </w:pPr>
    </w:p>
    <w:p w14:paraId="1D735844" w14:textId="77777777" w:rsidR="002770E9" w:rsidRPr="00A954C9" w:rsidRDefault="002770E9" w:rsidP="002770E9">
      <w:pPr>
        <w:pStyle w:val="Title"/>
        <w:rPr>
          <w:b/>
          <w:bCs/>
          <w:sz w:val="24"/>
          <w:szCs w:val="24"/>
        </w:rPr>
      </w:pPr>
      <w:r w:rsidRPr="00A954C9">
        <w:rPr>
          <w:b/>
          <w:bCs/>
          <w:sz w:val="24"/>
          <w:szCs w:val="24"/>
        </w:rPr>
        <w:t>TEHNISKĀ SPECIFIKĀCIJA</w:t>
      </w:r>
    </w:p>
    <w:p w14:paraId="6D0DEBB0" w14:textId="77777777" w:rsidR="002770E9" w:rsidRPr="00A954C9" w:rsidRDefault="002770E9" w:rsidP="002770E9">
      <w:pPr>
        <w:jc w:val="center"/>
        <w:rPr>
          <w:i/>
          <w:lang w:val="lv-LV"/>
        </w:rPr>
      </w:pPr>
      <w:r w:rsidRPr="00A954C9">
        <w:rPr>
          <w:i/>
          <w:lang w:val="lv-LV"/>
        </w:rPr>
        <w:t xml:space="preserve">(informācija tiks papildināta atbilstoši sarunu procedūras nolikuma 2.pielikumam </w:t>
      </w:r>
      <w:r w:rsidRPr="00A954C9">
        <w:rPr>
          <w:lang w:val="lv-LV"/>
        </w:rPr>
        <w:t>„</w:t>
      </w:r>
      <w:r w:rsidRPr="00A954C9">
        <w:rPr>
          <w:i/>
          <w:lang w:val="lv-LV"/>
        </w:rPr>
        <w:t>Tehniskā specifikācija” un uzvarētāja iesniegtajam piedāvājumam)</w:t>
      </w:r>
    </w:p>
    <w:p w14:paraId="4A17A79D" w14:textId="77777777" w:rsidR="002770E9" w:rsidRPr="00A954C9" w:rsidRDefault="002770E9" w:rsidP="002770E9">
      <w:pPr>
        <w:rPr>
          <w:rFonts w:ascii="Arial" w:hAnsi="Arial" w:cs="Arial"/>
          <w:lang w:val="lv-LV"/>
        </w:rPr>
      </w:pPr>
    </w:p>
    <w:p w14:paraId="08860270" w14:textId="4013955F" w:rsidR="002770E9" w:rsidRPr="00A954C9" w:rsidRDefault="002770E9" w:rsidP="002770E9">
      <w:pPr>
        <w:rPr>
          <w:rFonts w:ascii="Arial" w:hAnsi="Arial" w:cs="Arial"/>
          <w:lang w:val="lv-LV"/>
        </w:rPr>
      </w:pPr>
    </w:p>
    <w:p w14:paraId="4A562571" w14:textId="65E74846" w:rsidR="002770E9" w:rsidRPr="00A954C9" w:rsidRDefault="002770E9" w:rsidP="002770E9">
      <w:pPr>
        <w:rPr>
          <w:rFonts w:ascii="Arial" w:hAnsi="Arial" w:cs="Arial"/>
          <w:lang w:val="lv-LV"/>
        </w:rPr>
      </w:pPr>
    </w:p>
    <w:p w14:paraId="74CC98AB" w14:textId="77777777" w:rsidR="002770E9" w:rsidRPr="00A954C9" w:rsidRDefault="002770E9" w:rsidP="002770E9">
      <w:pPr>
        <w:rPr>
          <w:rFonts w:ascii="Arial" w:hAnsi="Arial" w:cs="Arial"/>
          <w:lang w:val="lv-LV"/>
        </w:rPr>
      </w:pPr>
    </w:p>
    <w:tbl>
      <w:tblPr>
        <w:tblW w:w="9336" w:type="dxa"/>
        <w:tblInd w:w="-142" w:type="dxa"/>
        <w:tblLook w:val="04A0" w:firstRow="1" w:lastRow="0" w:firstColumn="1" w:lastColumn="0" w:noHBand="0" w:noVBand="1"/>
      </w:tblPr>
      <w:tblGrid>
        <w:gridCol w:w="4802"/>
        <w:gridCol w:w="4534"/>
      </w:tblGrid>
      <w:tr w:rsidR="002770E9" w:rsidRPr="00A954C9" w14:paraId="274F7B43" w14:textId="77777777" w:rsidTr="009267D1">
        <w:trPr>
          <w:trHeight w:val="1177"/>
        </w:trPr>
        <w:tc>
          <w:tcPr>
            <w:tcW w:w="4802" w:type="dxa"/>
            <w:shd w:val="clear" w:color="auto" w:fill="auto"/>
          </w:tcPr>
          <w:p w14:paraId="18183258" w14:textId="77777777" w:rsidR="002770E9" w:rsidRPr="00A954C9" w:rsidRDefault="002770E9" w:rsidP="009267D1">
            <w:pPr>
              <w:contextualSpacing/>
              <w:rPr>
                <w:lang w:val="lv-LV"/>
              </w:rPr>
            </w:pPr>
            <w:r w:rsidRPr="00A954C9">
              <w:rPr>
                <w:b/>
                <w:lang w:val="lv-LV"/>
              </w:rPr>
              <w:t xml:space="preserve">Pasūtītājs: </w:t>
            </w:r>
            <w:r w:rsidRPr="00A954C9">
              <w:rPr>
                <w:b/>
                <w:lang w:val="lv-LV"/>
              </w:rPr>
              <w:tab/>
            </w:r>
            <w:r w:rsidRPr="00A954C9">
              <w:rPr>
                <w:b/>
                <w:lang w:val="lv-LV"/>
              </w:rPr>
              <w:tab/>
            </w:r>
            <w:r w:rsidRPr="00A954C9">
              <w:rPr>
                <w:b/>
                <w:lang w:val="lv-LV"/>
              </w:rPr>
              <w:tab/>
            </w:r>
          </w:p>
          <w:p w14:paraId="73502186"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6422FD6D" w14:textId="77777777" w:rsidR="002770E9" w:rsidRPr="00A954C9" w:rsidRDefault="002770E9" w:rsidP="009267D1">
            <w:pPr>
              <w:ind w:left="284" w:hanging="284"/>
              <w:contextualSpacing/>
              <w:rPr>
                <w:lang w:val="lv-LV"/>
              </w:rPr>
            </w:pPr>
          </w:p>
          <w:p w14:paraId="2D61203B" w14:textId="77777777" w:rsidR="002770E9" w:rsidRPr="00A954C9" w:rsidRDefault="002770E9" w:rsidP="009267D1">
            <w:pPr>
              <w:pStyle w:val="NoSpacing"/>
              <w:contextualSpacing/>
              <w:rPr>
                <w:lang w:val="lv-LV"/>
              </w:rPr>
            </w:pPr>
            <w:r w:rsidRPr="00A954C9">
              <w:rPr>
                <w:lang w:val="lv-LV"/>
              </w:rPr>
              <w:t>2023.gada „___”_____________</w:t>
            </w:r>
          </w:p>
        </w:tc>
        <w:tc>
          <w:tcPr>
            <w:tcW w:w="4534" w:type="dxa"/>
            <w:shd w:val="clear" w:color="auto" w:fill="auto"/>
          </w:tcPr>
          <w:p w14:paraId="021E44EA" w14:textId="77777777" w:rsidR="002770E9" w:rsidRPr="00A954C9" w:rsidRDefault="002770E9" w:rsidP="009267D1">
            <w:pPr>
              <w:contextualSpacing/>
              <w:rPr>
                <w:lang w:val="lv-LV"/>
              </w:rPr>
            </w:pPr>
            <w:r w:rsidRPr="00A954C9">
              <w:rPr>
                <w:b/>
                <w:lang w:val="lv-LV"/>
              </w:rPr>
              <w:t xml:space="preserve">Izpildītājs: </w:t>
            </w:r>
            <w:r w:rsidRPr="00A954C9">
              <w:rPr>
                <w:b/>
                <w:lang w:val="lv-LV"/>
              </w:rPr>
              <w:tab/>
            </w:r>
            <w:r w:rsidRPr="00A954C9">
              <w:rPr>
                <w:b/>
                <w:lang w:val="lv-LV"/>
              </w:rPr>
              <w:tab/>
            </w:r>
            <w:r w:rsidRPr="00A954C9">
              <w:rPr>
                <w:b/>
                <w:lang w:val="lv-LV"/>
              </w:rPr>
              <w:tab/>
            </w:r>
          </w:p>
          <w:p w14:paraId="5E467170" w14:textId="77777777" w:rsidR="002770E9" w:rsidRPr="00A954C9" w:rsidRDefault="002770E9" w:rsidP="009267D1">
            <w:pPr>
              <w:tabs>
                <w:tab w:val="left" w:pos="426"/>
                <w:tab w:val="left" w:pos="567"/>
              </w:tabs>
              <w:ind w:left="284" w:hanging="284"/>
              <w:contextualSpacing/>
              <w:rPr>
                <w:lang w:val="lv-LV"/>
              </w:rPr>
            </w:pPr>
            <w:r w:rsidRPr="00A954C9">
              <w:rPr>
                <w:lang w:val="lv-LV"/>
              </w:rPr>
              <w:t>__________________ _.______</w:t>
            </w:r>
          </w:p>
          <w:p w14:paraId="4F7ACAE1" w14:textId="77777777" w:rsidR="002770E9" w:rsidRPr="00A954C9" w:rsidRDefault="002770E9" w:rsidP="009267D1">
            <w:pPr>
              <w:ind w:left="284" w:hanging="284"/>
              <w:contextualSpacing/>
              <w:rPr>
                <w:lang w:val="lv-LV"/>
              </w:rPr>
            </w:pPr>
          </w:p>
          <w:p w14:paraId="34C5E784" w14:textId="77777777" w:rsidR="002770E9" w:rsidRPr="00A954C9" w:rsidRDefault="002770E9" w:rsidP="009267D1">
            <w:pPr>
              <w:pStyle w:val="NoSpacing"/>
              <w:contextualSpacing/>
              <w:rPr>
                <w:lang w:val="lv-LV"/>
              </w:rPr>
            </w:pPr>
            <w:r w:rsidRPr="00A954C9">
              <w:rPr>
                <w:lang w:val="lv-LV"/>
              </w:rPr>
              <w:t>2023.gada „___”_____________</w:t>
            </w:r>
          </w:p>
        </w:tc>
      </w:tr>
    </w:tbl>
    <w:p w14:paraId="2F3877AE" w14:textId="77777777" w:rsidR="002770E9" w:rsidRPr="00A954C9" w:rsidRDefault="002770E9" w:rsidP="002770E9">
      <w:pPr>
        <w:ind w:firstLine="709"/>
        <w:contextualSpacing/>
        <w:jc w:val="both"/>
        <w:rPr>
          <w:bCs/>
          <w:i/>
          <w:iCs/>
          <w:u w:val="single"/>
          <w:lang w:val="lv-LV"/>
        </w:rPr>
      </w:pPr>
    </w:p>
    <w:p w14:paraId="24542CD9" w14:textId="77777777" w:rsidR="002770E9" w:rsidRPr="00A954C9" w:rsidRDefault="002770E9" w:rsidP="002770E9">
      <w:pPr>
        <w:rPr>
          <w:i/>
          <w:iCs/>
          <w:u w:val="single"/>
          <w:lang w:val="lv-LV"/>
        </w:rPr>
      </w:pPr>
      <w:r w:rsidRPr="00A954C9">
        <w:rPr>
          <w:i/>
          <w:iCs/>
          <w:u w:val="single"/>
          <w:lang w:val="lv-LV"/>
        </w:rPr>
        <w:t>vai</w:t>
      </w:r>
    </w:p>
    <w:p w14:paraId="4C49441E" w14:textId="77777777" w:rsidR="002770E9" w:rsidRPr="00A954C9" w:rsidRDefault="002770E9" w:rsidP="002770E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770E9" w:rsidRPr="00A954C9" w14:paraId="6C154F0D" w14:textId="77777777" w:rsidTr="009267D1">
        <w:tc>
          <w:tcPr>
            <w:tcW w:w="4253" w:type="dxa"/>
          </w:tcPr>
          <w:p w14:paraId="31C71116" w14:textId="77777777" w:rsidR="002770E9" w:rsidRPr="00A954C9" w:rsidRDefault="002770E9" w:rsidP="009267D1">
            <w:pPr>
              <w:rPr>
                <w:b/>
                <w:bCs/>
                <w:lang w:val="lv-LV"/>
              </w:rPr>
            </w:pPr>
            <w:r w:rsidRPr="00A954C9">
              <w:rPr>
                <w:b/>
                <w:lang w:val="lv-LV"/>
              </w:rPr>
              <w:t>Pasūtītājs:</w:t>
            </w:r>
          </w:p>
        </w:tc>
        <w:tc>
          <w:tcPr>
            <w:tcW w:w="589" w:type="dxa"/>
          </w:tcPr>
          <w:p w14:paraId="3CE738D5" w14:textId="77777777" w:rsidR="002770E9" w:rsidRPr="00A954C9" w:rsidRDefault="002770E9" w:rsidP="009267D1">
            <w:pPr>
              <w:rPr>
                <w:b/>
                <w:caps/>
                <w:lang w:val="lv-LV"/>
              </w:rPr>
            </w:pPr>
          </w:p>
        </w:tc>
        <w:tc>
          <w:tcPr>
            <w:tcW w:w="4372" w:type="dxa"/>
          </w:tcPr>
          <w:p w14:paraId="0D7C13EE" w14:textId="77777777" w:rsidR="002770E9" w:rsidRPr="00A954C9" w:rsidRDefault="002770E9" w:rsidP="009267D1">
            <w:pPr>
              <w:rPr>
                <w:b/>
                <w:bCs/>
                <w:lang w:val="lv-LV"/>
              </w:rPr>
            </w:pPr>
            <w:r w:rsidRPr="00A954C9">
              <w:rPr>
                <w:b/>
                <w:lang w:val="lv-LV"/>
              </w:rPr>
              <w:t>Izpildītājs:</w:t>
            </w:r>
          </w:p>
        </w:tc>
      </w:tr>
      <w:tr w:rsidR="002770E9" w:rsidRPr="00A954C9" w14:paraId="012BF00F" w14:textId="77777777" w:rsidTr="009267D1">
        <w:tc>
          <w:tcPr>
            <w:tcW w:w="4253" w:type="dxa"/>
            <w:tcBorders>
              <w:bottom w:val="single" w:sz="4" w:space="0" w:color="auto"/>
            </w:tcBorders>
          </w:tcPr>
          <w:p w14:paraId="08868B67" w14:textId="77777777" w:rsidR="002770E9" w:rsidRPr="00A954C9" w:rsidRDefault="002770E9" w:rsidP="009267D1">
            <w:pPr>
              <w:rPr>
                <w:bCs/>
                <w:i/>
                <w:iCs/>
                <w:lang w:val="lv-LV"/>
              </w:rPr>
            </w:pPr>
          </w:p>
          <w:p w14:paraId="2C9EB4A1" w14:textId="77777777" w:rsidR="002770E9" w:rsidRPr="00A954C9" w:rsidRDefault="002770E9" w:rsidP="009267D1">
            <w:pPr>
              <w:rPr>
                <w:b/>
                <w:bCs/>
                <w:lang w:val="lv-LV"/>
              </w:rPr>
            </w:pPr>
            <w:r w:rsidRPr="00A954C9">
              <w:rPr>
                <w:bCs/>
                <w:i/>
                <w:iCs/>
                <w:lang w:val="lv-LV"/>
              </w:rPr>
              <w:t>Parakstīts ar drošu elektronisko parakstu</w:t>
            </w:r>
          </w:p>
        </w:tc>
        <w:tc>
          <w:tcPr>
            <w:tcW w:w="589" w:type="dxa"/>
          </w:tcPr>
          <w:p w14:paraId="5F843F88" w14:textId="77777777" w:rsidR="002770E9" w:rsidRPr="00A954C9" w:rsidRDefault="002770E9" w:rsidP="009267D1">
            <w:pPr>
              <w:rPr>
                <w:i/>
                <w:iCs/>
                <w:lang w:val="lv-LV"/>
              </w:rPr>
            </w:pPr>
          </w:p>
        </w:tc>
        <w:tc>
          <w:tcPr>
            <w:tcW w:w="4372" w:type="dxa"/>
            <w:tcBorders>
              <w:bottom w:val="single" w:sz="4" w:space="0" w:color="auto"/>
            </w:tcBorders>
          </w:tcPr>
          <w:p w14:paraId="6F862356" w14:textId="77777777" w:rsidR="002770E9" w:rsidRPr="00A954C9" w:rsidRDefault="002770E9" w:rsidP="009267D1">
            <w:pPr>
              <w:rPr>
                <w:i/>
                <w:iCs/>
                <w:lang w:val="lv-LV"/>
              </w:rPr>
            </w:pPr>
          </w:p>
          <w:p w14:paraId="08069FC5" w14:textId="77777777" w:rsidR="002770E9" w:rsidRPr="00A954C9" w:rsidRDefault="002770E9" w:rsidP="009267D1">
            <w:pPr>
              <w:rPr>
                <w:b/>
                <w:bCs/>
                <w:lang w:val="lv-LV"/>
              </w:rPr>
            </w:pPr>
            <w:r w:rsidRPr="00A954C9">
              <w:rPr>
                <w:bCs/>
                <w:i/>
                <w:iCs/>
                <w:lang w:val="lv-LV"/>
              </w:rPr>
              <w:t>Parakstīts ar drošu elektronisko parakstu</w:t>
            </w:r>
          </w:p>
        </w:tc>
      </w:tr>
      <w:tr w:rsidR="002770E9" w:rsidRPr="00A954C9" w14:paraId="39F50C6A" w14:textId="77777777" w:rsidTr="009267D1">
        <w:tc>
          <w:tcPr>
            <w:tcW w:w="4253" w:type="dxa"/>
            <w:tcBorders>
              <w:top w:val="single" w:sz="4" w:space="0" w:color="auto"/>
            </w:tcBorders>
          </w:tcPr>
          <w:p w14:paraId="0DA5185D" w14:textId="77777777" w:rsidR="002770E9" w:rsidRPr="00A954C9" w:rsidRDefault="002770E9" w:rsidP="009267D1">
            <w:pPr>
              <w:jc w:val="right"/>
              <w:rPr>
                <w:i/>
                <w:iCs/>
                <w:lang w:val="lv-LV"/>
              </w:rPr>
            </w:pPr>
            <w:r w:rsidRPr="00A954C9">
              <w:rPr>
                <w:i/>
                <w:iCs/>
                <w:lang w:val="lv-LV"/>
              </w:rPr>
              <w:t>_._________</w:t>
            </w:r>
          </w:p>
          <w:p w14:paraId="11A46202" w14:textId="77777777" w:rsidR="002770E9" w:rsidRPr="00A954C9" w:rsidRDefault="002770E9" w:rsidP="009267D1">
            <w:pPr>
              <w:jc w:val="right"/>
              <w:rPr>
                <w:i/>
                <w:iCs/>
                <w:lang w:val="lv-LV"/>
              </w:rPr>
            </w:pPr>
          </w:p>
        </w:tc>
        <w:tc>
          <w:tcPr>
            <w:tcW w:w="589" w:type="dxa"/>
          </w:tcPr>
          <w:p w14:paraId="6A50AADF" w14:textId="77777777" w:rsidR="002770E9" w:rsidRPr="00A954C9" w:rsidRDefault="002770E9" w:rsidP="009267D1">
            <w:pPr>
              <w:rPr>
                <w:i/>
                <w:iCs/>
                <w:lang w:val="lv-LV"/>
              </w:rPr>
            </w:pPr>
          </w:p>
        </w:tc>
        <w:tc>
          <w:tcPr>
            <w:tcW w:w="4372" w:type="dxa"/>
            <w:tcBorders>
              <w:top w:val="single" w:sz="4" w:space="0" w:color="auto"/>
            </w:tcBorders>
          </w:tcPr>
          <w:p w14:paraId="33B821CA" w14:textId="77777777" w:rsidR="002770E9" w:rsidRPr="00A954C9" w:rsidRDefault="002770E9" w:rsidP="009267D1">
            <w:pPr>
              <w:jc w:val="right"/>
              <w:rPr>
                <w:lang w:val="lv-LV"/>
              </w:rPr>
            </w:pPr>
            <w:r w:rsidRPr="00A954C9">
              <w:rPr>
                <w:lang w:val="lv-LV"/>
              </w:rPr>
              <w:t>_.___________</w:t>
            </w:r>
          </w:p>
        </w:tc>
      </w:tr>
      <w:tr w:rsidR="002770E9" w:rsidRPr="00A954C9" w14:paraId="14D9C561" w14:textId="77777777" w:rsidTr="009267D1">
        <w:tc>
          <w:tcPr>
            <w:tcW w:w="4253" w:type="dxa"/>
          </w:tcPr>
          <w:p w14:paraId="08EA03AC" w14:textId="77777777" w:rsidR="002770E9" w:rsidRPr="00A954C9" w:rsidRDefault="002770E9" w:rsidP="009267D1">
            <w:pPr>
              <w:rPr>
                <w:lang w:val="lv-LV"/>
              </w:rPr>
            </w:pPr>
            <w:r w:rsidRPr="00A954C9">
              <w:rPr>
                <w:lang w:val="lv-LV"/>
              </w:rPr>
              <w:t>Datumu skatīt laika zīmogā</w:t>
            </w:r>
          </w:p>
        </w:tc>
        <w:tc>
          <w:tcPr>
            <w:tcW w:w="589" w:type="dxa"/>
          </w:tcPr>
          <w:p w14:paraId="149B83B3" w14:textId="77777777" w:rsidR="002770E9" w:rsidRPr="00A954C9" w:rsidRDefault="002770E9" w:rsidP="009267D1">
            <w:pPr>
              <w:rPr>
                <w:i/>
                <w:iCs/>
                <w:lang w:val="lv-LV"/>
              </w:rPr>
            </w:pPr>
          </w:p>
        </w:tc>
        <w:tc>
          <w:tcPr>
            <w:tcW w:w="4372" w:type="dxa"/>
          </w:tcPr>
          <w:p w14:paraId="2D1835EE" w14:textId="77777777" w:rsidR="002770E9" w:rsidRPr="00A954C9" w:rsidRDefault="002770E9" w:rsidP="009267D1">
            <w:pPr>
              <w:rPr>
                <w:i/>
                <w:iCs/>
                <w:lang w:val="lv-LV"/>
              </w:rPr>
            </w:pPr>
            <w:r w:rsidRPr="00A954C9">
              <w:rPr>
                <w:lang w:val="lv-LV"/>
              </w:rPr>
              <w:t>Datumu skatīt laika zīmogā</w:t>
            </w:r>
          </w:p>
        </w:tc>
      </w:tr>
    </w:tbl>
    <w:p w14:paraId="0175CC85" w14:textId="77777777" w:rsidR="002770E9" w:rsidRPr="00A954C9" w:rsidRDefault="002770E9" w:rsidP="002770E9">
      <w:pPr>
        <w:tabs>
          <w:tab w:val="left" w:pos="1635"/>
        </w:tabs>
        <w:rPr>
          <w:lang w:val="lv-LV"/>
        </w:rPr>
      </w:pPr>
    </w:p>
    <w:p w14:paraId="1F33B939" w14:textId="77777777" w:rsidR="002770E9" w:rsidRPr="00A954C9" w:rsidRDefault="002770E9" w:rsidP="002770E9">
      <w:pPr>
        <w:tabs>
          <w:tab w:val="left" w:pos="1635"/>
        </w:tabs>
        <w:rPr>
          <w:lang w:val="lv-LV"/>
        </w:rPr>
      </w:pPr>
    </w:p>
    <w:p w14:paraId="1E558E4F" w14:textId="77777777" w:rsidR="002770E9" w:rsidRPr="00A954C9" w:rsidRDefault="002770E9" w:rsidP="002770E9">
      <w:pPr>
        <w:rPr>
          <w:rFonts w:ascii="Arial" w:hAnsi="Arial" w:cs="Arial"/>
          <w:lang w:val="lv-LV"/>
        </w:rPr>
      </w:pPr>
    </w:p>
    <w:p w14:paraId="6F713948" w14:textId="77777777" w:rsidR="005D48ED" w:rsidRPr="00A954C9" w:rsidRDefault="005D48ED" w:rsidP="005D48ED">
      <w:pPr>
        <w:ind w:firstLine="6096"/>
        <w:rPr>
          <w:highlight w:val="yellow"/>
          <w:lang w:val="lv-LV"/>
        </w:rPr>
      </w:pPr>
    </w:p>
    <w:sectPr w:rsidR="005D48ED" w:rsidRPr="00A954C9" w:rsidSect="001531BC">
      <w:footerReference w:type="default" r:id="rId15"/>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FABD" w14:textId="77777777" w:rsidR="00294F36" w:rsidRDefault="00294F36" w:rsidP="005D48ED">
      <w:r>
        <w:separator/>
      </w:r>
    </w:p>
  </w:endnote>
  <w:endnote w:type="continuationSeparator" w:id="0">
    <w:p w14:paraId="40ACAED6" w14:textId="77777777" w:rsidR="00294F36" w:rsidRDefault="00294F36" w:rsidP="005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4469"/>
      <w:docPartObj>
        <w:docPartGallery w:val="Page Numbers (Bottom of Page)"/>
        <w:docPartUnique/>
      </w:docPartObj>
    </w:sdtPr>
    <w:sdtEndPr>
      <w:rPr>
        <w:noProof/>
      </w:rPr>
    </w:sdtEndPr>
    <w:sdtContent>
      <w:p w14:paraId="6AC391EA" w14:textId="77777777" w:rsidR="009267D1" w:rsidRDefault="009267D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770D" w14:textId="77777777" w:rsidR="009267D1" w:rsidRPr="007777AB" w:rsidRDefault="009267D1" w:rsidP="001531BC">
    <w:pPr>
      <w:pStyle w:val="Footer"/>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63B" w14:textId="77777777" w:rsidR="009267D1" w:rsidRDefault="009267D1" w:rsidP="00153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DA2C36E" w14:textId="77777777" w:rsidR="009267D1" w:rsidRDefault="00926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92E1D6C" w14:textId="77777777" w:rsidR="009267D1" w:rsidRDefault="009267D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92B9EAA" w14:textId="77777777" w:rsidR="009267D1" w:rsidRDefault="009267D1" w:rsidP="001531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37789"/>
      <w:docPartObj>
        <w:docPartGallery w:val="Page Numbers (Bottom of Page)"/>
        <w:docPartUnique/>
      </w:docPartObj>
    </w:sdtPr>
    <w:sdtEndPr>
      <w:rPr>
        <w:noProof/>
        <w:sz w:val="22"/>
        <w:szCs w:val="22"/>
      </w:rPr>
    </w:sdtEndPr>
    <w:sdtContent>
      <w:p w14:paraId="0D44C26D" w14:textId="2736F686" w:rsidR="009267D1" w:rsidRPr="00956C49" w:rsidRDefault="009267D1">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DBA1" w14:textId="77777777" w:rsidR="00294F36" w:rsidRDefault="00294F36" w:rsidP="005D48ED">
      <w:r>
        <w:separator/>
      </w:r>
    </w:p>
  </w:footnote>
  <w:footnote w:type="continuationSeparator" w:id="0">
    <w:p w14:paraId="174C4A1A" w14:textId="77777777" w:rsidR="00294F36" w:rsidRDefault="00294F36" w:rsidP="005D48ED">
      <w:r>
        <w:continuationSeparator/>
      </w:r>
    </w:p>
  </w:footnote>
  <w:footnote w:id="1">
    <w:p w14:paraId="7D047DCF" w14:textId="602588F7" w:rsidR="009267D1" w:rsidRPr="008F4773" w:rsidRDefault="009267D1" w:rsidP="005D48ED">
      <w:pPr>
        <w:pStyle w:val="FootnoteText"/>
        <w:jc w:val="both"/>
        <w:rPr>
          <w:i/>
          <w:lang w:val="lv-LV"/>
        </w:rPr>
      </w:pPr>
      <w:r w:rsidRPr="009B0D5E">
        <w:rPr>
          <w:rStyle w:val="FootnoteReference"/>
          <w:i/>
        </w:rPr>
        <w:footnoteRef/>
      </w:r>
      <w:r w:rsidRPr="008F4773">
        <w:rPr>
          <w:i/>
          <w:lang w:val="lv-LV"/>
        </w:rPr>
        <w:t>sk. nolikuma 4.</w:t>
      </w:r>
      <w:r w:rsidR="007B4C61">
        <w:rPr>
          <w:i/>
          <w:lang w:val="lv-LV"/>
        </w:rPr>
        <w:t>3</w:t>
      </w:r>
      <w:r w:rsidRPr="008F4773">
        <w:rPr>
          <w:i/>
          <w:lang w:val="lv-LV"/>
        </w:rPr>
        <w:t>.6.punktu par papildus dokumentu iesniegšan</w:t>
      </w:r>
      <w:r>
        <w:rPr>
          <w:i/>
          <w:lang w:val="lv-LV"/>
        </w:rPr>
        <w:t>u</w:t>
      </w:r>
      <w:r w:rsidRPr="008F4773">
        <w:rPr>
          <w:i/>
          <w:lang w:val="lv-LV"/>
        </w:rPr>
        <w:t>.</w:t>
      </w:r>
    </w:p>
  </w:footnote>
  <w:footnote w:id="2">
    <w:p w14:paraId="305B760C" w14:textId="248235F1" w:rsidR="009267D1" w:rsidRPr="00FD4BB7" w:rsidRDefault="009267D1" w:rsidP="005D48ED">
      <w:pPr>
        <w:pStyle w:val="FootnoteText"/>
        <w:jc w:val="both"/>
        <w:rPr>
          <w:lang w:val="lv-LV"/>
        </w:rPr>
      </w:pPr>
      <w:r>
        <w:rPr>
          <w:rStyle w:val="FootnoteReference"/>
        </w:rPr>
        <w:footnoteRef/>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3">
    <w:p w14:paraId="342701A1" w14:textId="77777777" w:rsidR="009267D1" w:rsidRPr="00767230" w:rsidRDefault="009267D1" w:rsidP="005D48ED">
      <w:pPr>
        <w:jc w:val="both"/>
        <w:rPr>
          <w:i/>
          <w:iCs/>
          <w:sz w:val="20"/>
          <w:szCs w:val="20"/>
          <w:lang w:val="lv-LV"/>
        </w:rPr>
      </w:pPr>
      <w:r w:rsidRPr="005E4322">
        <w:rPr>
          <w:rStyle w:val="FootnoteReferen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footnote>
  <w:footnote w:id="4">
    <w:p w14:paraId="57764E2F" w14:textId="77777777" w:rsidR="009267D1" w:rsidRPr="00BA2E03" w:rsidRDefault="009267D1" w:rsidP="005D48ED">
      <w:pPr>
        <w:jc w:val="both"/>
        <w:rPr>
          <w:rFonts w:ascii="Segoe UI" w:hAnsi="Segoe UI" w:cs="Segoe UI"/>
          <w:i/>
          <w:iCs/>
          <w:sz w:val="20"/>
          <w:szCs w:val="20"/>
          <w:lang w:val="lv-LV" w:eastAsia="lv-LV"/>
        </w:rPr>
      </w:pPr>
      <w:r w:rsidRPr="005E4322">
        <w:rPr>
          <w:rStyle w:val="FootnoteReference"/>
          <w:i/>
          <w:iCs/>
          <w:sz w:val="20"/>
          <w:szCs w:val="20"/>
        </w:rPr>
        <w:footnoteRef/>
      </w:r>
      <w:r w:rsidRPr="005E4322">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70A252F6" w14:textId="77777777" w:rsidR="009267D1" w:rsidRPr="00BA2E03" w:rsidRDefault="009267D1" w:rsidP="005D48ED">
      <w:pPr>
        <w:pStyle w:val="FootnoteText"/>
        <w:rPr>
          <w:lang w:val="lv-LV"/>
        </w:rPr>
      </w:pPr>
    </w:p>
  </w:footnote>
  <w:footnote w:id="5">
    <w:p w14:paraId="57945794" w14:textId="77777777" w:rsidR="009267D1" w:rsidRDefault="009267D1" w:rsidP="005D48ED">
      <w:pPr>
        <w:pStyle w:val="FootnoteText"/>
        <w:jc w:val="both"/>
        <w:rPr>
          <w:lang w:val="lv-LV"/>
        </w:rPr>
      </w:pPr>
      <w:r w:rsidRPr="00F0671B">
        <w:rPr>
          <w:rStyle w:val="FootnoteReferen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6">
    <w:p w14:paraId="70F0A320" w14:textId="77777777" w:rsidR="009267D1" w:rsidRPr="0002610E" w:rsidRDefault="009267D1" w:rsidP="005D48ED">
      <w:pPr>
        <w:pStyle w:val="FootnoteText"/>
        <w:jc w:val="both"/>
        <w:rPr>
          <w:i/>
          <w:iCs/>
          <w:lang w:val="lv-LV"/>
        </w:rPr>
      </w:pPr>
      <w:r w:rsidRPr="0002610E">
        <w:rPr>
          <w:rStyle w:val="FootnoteReference"/>
          <w:i/>
          <w:iCs/>
        </w:rPr>
        <w:footnoteRef/>
      </w:r>
      <w:r w:rsidRPr="0002610E">
        <w:rPr>
          <w:i/>
          <w:iCs/>
          <w:lang w:val="lv-LV"/>
        </w:rPr>
        <w:t>Informācija par</w:t>
      </w:r>
      <w:r>
        <w:rPr>
          <w:i/>
          <w:iCs/>
          <w:lang w:val="lv-LV"/>
        </w:rPr>
        <w:t xml:space="preserve"> </w:t>
      </w:r>
      <w:r>
        <w:rPr>
          <w:i/>
          <w:lang w:val="lv-LV"/>
        </w:rPr>
        <w:t>gada</w:t>
      </w:r>
      <w:r w:rsidRPr="00487573">
        <w:rPr>
          <w:i/>
          <w:lang w:val="lv-LV"/>
        </w:rPr>
        <w:t xml:space="preserve"> vidējo</w:t>
      </w:r>
      <w:r>
        <w:rPr>
          <w:i/>
          <w:lang w:val="lv-LV"/>
        </w:rPr>
        <w:t xml:space="preserve"> neto</w:t>
      </w:r>
      <w:r w:rsidRPr="00487573">
        <w:rPr>
          <w:i/>
          <w:lang w:val="lv-LV"/>
        </w:rPr>
        <w:t xml:space="preserve"> finanšu apgrozījumu</w:t>
      </w:r>
      <w:r w:rsidRPr="0002610E">
        <w:rPr>
          <w:i/>
          <w:iCs/>
          <w:lang w:val="lv-LV"/>
        </w:rPr>
        <w:t xml:space="preserve">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Pr>
          <w:i/>
          <w:iCs/>
          <w:lang w:val="lv-LV"/>
        </w:rPr>
        <w:t>gada vidējam</w:t>
      </w:r>
      <w:r w:rsidRPr="0002610E">
        <w:rPr>
          <w:i/>
          <w:iCs/>
          <w:lang w:val="lv-LV"/>
        </w:rPr>
        <w:t xml:space="preserve"> neto finanšu apgrozījumam jāatbilst nolikumā noteiktajai prasībai laika periodā atbilstoši saimnieciskās darbības periodam. </w:t>
      </w:r>
    </w:p>
    <w:p w14:paraId="5AAF0513" w14:textId="77777777" w:rsidR="009267D1" w:rsidRPr="007506BE" w:rsidRDefault="009267D1" w:rsidP="005D48ED">
      <w:pPr>
        <w:pStyle w:val="FootnoteText"/>
        <w:jc w:val="both"/>
        <w:rPr>
          <w:i/>
          <w:lang w:val="lv-LV"/>
        </w:rPr>
      </w:pPr>
    </w:p>
    <w:p w14:paraId="07628CE3" w14:textId="77777777" w:rsidR="009267D1" w:rsidRDefault="009267D1" w:rsidP="005D48ED">
      <w:pPr>
        <w:pStyle w:val="FootnoteText"/>
        <w:jc w:val="both"/>
        <w:rPr>
          <w:lang w:val="lv-LV"/>
        </w:rPr>
      </w:pPr>
    </w:p>
  </w:footnote>
  <w:footnote w:id="7">
    <w:p w14:paraId="3D70AECC" w14:textId="59E4E663" w:rsidR="009267D1" w:rsidRPr="0049545F" w:rsidRDefault="009267D1" w:rsidP="0049545F">
      <w:pPr>
        <w:pStyle w:val="FootnoteText"/>
        <w:jc w:val="both"/>
        <w:rPr>
          <w:i/>
          <w:iCs/>
          <w:lang w:val="lv-LV"/>
        </w:rPr>
      </w:pPr>
      <w:r w:rsidRPr="0049545F">
        <w:rPr>
          <w:rStyle w:val="FootnoteReference"/>
          <w:i/>
          <w:iCs/>
        </w:rPr>
        <w:footnoteRef/>
      </w:r>
      <w:r w:rsidRPr="0049545F">
        <w:rPr>
          <w:rStyle w:val="ui-provider"/>
          <w:i/>
          <w:iCs/>
          <w:lang w:val="lv-LV"/>
        </w:rPr>
        <w:t xml:space="preserve">Pretendentam jānorāda visus tos apakšuzņēmējus, kuru veicamo </w:t>
      </w:r>
      <w:r>
        <w:rPr>
          <w:rStyle w:val="ui-provider"/>
          <w:i/>
          <w:iCs/>
          <w:lang w:val="lv-LV"/>
        </w:rPr>
        <w:t>pakalpojumu</w:t>
      </w:r>
      <w:r w:rsidRPr="0049545F">
        <w:rPr>
          <w:rStyle w:val="ui-provider"/>
          <w:i/>
          <w:iCs/>
          <w:lang w:val="lv-LV"/>
        </w:rPr>
        <w:t>/</w:t>
      </w:r>
      <w:r>
        <w:rPr>
          <w:rStyle w:val="ui-provider"/>
          <w:i/>
          <w:iCs/>
          <w:lang w:val="lv-LV"/>
        </w:rPr>
        <w:t>darbu</w:t>
      </w:r>
      <w:r w:rsidRPr="0049545F">
        <w:rPr>
          <w:rStyle w:val="ui-provider"/>
          <w:i/>
          <w:iCs/>
          <w:lang w:val="lv-LV"/>
        </w:rPr>
        <w:t xml:space="preserve"> vērtība </w:t>
      </w:r>
      <w:r w:rsidRPr="0049545F">
        <w:rPr>
          <w:rStyle w:val="ui-provider"/>
          <w:i/>
          <w:iCs/>
          <w:u w:val="single"/>
          <w:lang w:val="lv-LV"/>
        </w:rPr>
        <w:t>ir vismaz 10 000.00 euro</w:t>
      </w:r>
      <w:r w:rsidRPr="001F0AB8">
        <w:rPr>
          <w:rStyle w:val="ui-provider"/>
          <w:i/>
          <w:iCs/>
          <w:lang w:val="lv-LV"/>
        </w:rPr>
        <w:t xml:space="preserve"> </w:t>
      </w:r>
      <w:r w:rsidRPr="0049545F">
        <w:rPr>
          <w:rStyle w:val="ui-provider"/>
          <w:i/>
          <w:iCs/>
          <w:lang w:val="lv-LV"/>
        </w:rPr>
        <w:t xml:space="preserve">no kopējā </w:t>
      </w:r>
      <w:r>
        <w:rPr>
          <w:rStyle w:val="ui-provider"/>
          <w:i/>
          <w:iCs/>
          <w:lang w:val="lv-LV"/>
        </w:rPr>
        <w:t>pakalpojuma</w:t>
      </w:r>
      <w:r w:rsidRPr="0049545F">
        <w:rPr>
          <w:rStyle w:val="ui-provider"/>
          <w:i/>
          <w:iCs/>
          <w:lang w:val="lv-LV"/>
        </w:rPr>
        <w:t xml:space="preserve">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1164DA6"/>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ED12164"/>
    <w:multiLevelType w:val="multilevel"/>
    <w:tmpl w:val="78D29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i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77D4A0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24D1806"/>
    <w:multiLevelType w:val="multilevel"/>
    <w:tmpl w:val="78D29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i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2750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079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13F5F"/>
    <w:multiLevelType w:val="multilevel"/>
    <w:tmpl w:val="D6F88664"/>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bCs/>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5FC5054"/>
    <w:multiLevelType w:val="multilevel"/>
    <w:tmpl w:val="D5F80C8A"/>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502"/>
        </w:tabs>
        <w:ind w:left="709" w:hanging="567"/>
      </w:pPr>
      <w:rPr>
        <w:rFonts w:hint="default"/>
        <w:b w:val="0"/>
      </w:rPr>
    </w:lvl>
    <w:lvl w:ilvl="2">
      <w:start w:val="1"/>
      <w:numFmt w:val="decimal"/>
      <w:lvlText w:val="%1.%2.%3."/>
      <w:lvlJc w:val="left"/>
      <w:pPr>
        <w:tabs>
          <w:tab w:val="num" w:pos="928"/>
        </w:tabs>
        <w:ind w:left="1135" w:hanging="567"/>
      </w:pPr>
      <w:rPr>
        <w:rFonts w:hint="default"/>
        <w:b w:val="0"/>
      </w:rPr>
    </w:lvl>
    <w:lvl w:ilvl="3">
      <w:start w:val="1"/>
      <w:numFmt w:val="decimal"/>
      <w:lvlText w:val="%1.%2.%3.%4."/>
      <w:lvlJc w:val="left"/>
      <w:pPr>
        <w:tabs>
          <w:tab w:val="num" w:pos="1212"/>
        </w:tabs>
        <w:ind w:left="1419" w:hanging="567"/>
      </w:pPr>
      <w:rPr>
        <w:rFonts w:hint="default"/>
      </w:rPr>
    </w:lvl>
    <w:lvl w:ilvl="4">
      <w:start w:val="1"/>
      <w:numFmt w:val="decimal"/>
      <w:lvlText w:val="%1.%2.%3.%4.%5."/>
      <w:lvlJc w:val="left"/>
      <w:pPr>
        <w:tabs>
          <w:tab w:val="num" w:pos="1496"/>
        </w:tabs>
        <w:ind w:left="1703" w:hanging="567"/>
      </w:pPr>
      <w:rPr>
        <w:rFonts w:hint="default"/>
      </w:rPr>
    </w:lvl>
    <w:lvl w:ilvl="5">
      <w:start w:val="1"/>
      <w:numFmt w:val="decimal"/>
      <w:lvlText w:val="%1.%2.%3.%4.%5.%6."/>
      <w:lvlJc w:val="left"/>
      <w:pPr>
        <w:tabs>
          <w:tab w:val="num" w:pos="1780"/>
        </w:tabs>
        <w:ind w:left="1987" w:hanging="567"/>
      </w:pPr>
      <w:rPr>
        <w:rFonts w:hint="default"/>
      </w:rPr>
    </w:lvl>
    <w:lvl w:ilvl="6">
      <w:start w:val="1"/>
      <w:numFmt w:val="decimal"/>
      <w:lvlText w:val="%1.%2.%3.%4.%5.%6.%7."/>
      <w:lvlJc w:val="left"/>
      <w:pPr>
        <w:tabs>
          <w:tab w:val="num" w:pos="2064"/>
        </w:tabs>
        <w:ind w:left="2271" w:hanging="567"/>
      </w:pPr>
      <w:rPr>
        <w:rFonts w:hint="default"/>
      </w:rPr>
    </w:lvl>
    <w:lvl w:ilvl="7">
      <w:start w:val="1"/>
      <w:numFmt w:val="decimal"/>
      <w:lvlText w:val="%1.%2.%3.%4.%5.%6.%7.%8."/>
      <w:lvlJc w:val="left"/>
      <w:pPr>
        <w:tabs>
          <w:tab w:val="num" w:pos="2348"/>
        </w:tabs>
        <w:ind w:left="2555" w:hanging="567"/>
      </w:pPr>
      <w:rPr>
        <w:rFonts w:hint="default"/>
      </w:rPr>
    </w:lvl>
    <w:lvl w:ilvl="8">
      <w:start w:val="1"/>
      <w:numFmt w:val="decimal"/>
      <w:lvlText w:val="%1.%2.%3.%4.%5.%6.%7.%8.%9."/>
      <w:lvlJc w:val="left"/>
      <w:pPr>
        <w:tabs>
          <w:tab w:val="num" w:pos="2632"/>
        </w:tabs>
        <w:ind w:left="2839" w:hanging="567"/>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A94F7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7E12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1842B94"/>
    <w:multiLevelType w:val="multilevel"/>
    <w:tmpl w:val="D9E47F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F867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D636E0"/>
    <w:multiLevelType w:val="hybridMultilevel"/>
    <w:tmpl w:val="8C5661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92987157">
    <w:abstractNumId w:val="20"/>
  </w:num>
  <w:num w:numId="2" w16cid:durableId="1704597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3017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0605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5818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365357">
    <w:abstractNumId w:val="10"/>
  </w:num>
  <w:num w:numId="7" w16cid:durableId="1995643556">
    <w:abstractNumId w:val="15"/>
  </w:num>
  <w:num w:numId="8" w16cid:durableId="1674528583">
    <w:abstractNumId w:val="21"/>
  </w:num>
  <w:num w:numId="9" w16cid:durableId="2010018634">
    <w:abstractNumId w:val="7"/>
  </w:num>
  <w:num w:numId="10" w16cid:durableId="580217022">
    <w:abstractNumId w:val="16"/>
  </w:num>
  <w:num w:numId="11" w16cid:durableId="681975503">
    <w:abstractNumId w:val="1"/>
  </w:num>
  <w:num w:numId="12" w16cid:durableId="509027666">
    <w:abstractNumId w:val="14"/>
  </w:num>
  <w:num w:numId="13" w16cid:durableId="57368406">
    <w:abstractNumId w:val="6"/>
  </w:num>
  <w:num w:numId="14" w16cid:durableId="1886679670">
    <w:abstractNumId w:val="2"/>
  </w:num>
  <w:num w:numId="15" w16cid:durableId="1485078216">
    <w:abstractNumId w:val="11"/>
  </w:num>
  <w:num w:numId="16" w16cid:durableId="1623804473">
    <w:abstractNumId w:val="12"/>
  </w:num>
  <w:num w:numId="17" w16cid:durableId="2068142605">
    <w:abstractNumId w:val="24"/>
  </w:num>
  <w:num w:numId="18" w16cid:durableId="2082020394">
    <w:abstractNumId w:val="5"/>
  </w:num>
  <w:num w:numId="19" w16cid:durableId="961182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5605764">
    <w:abstractNumId w:val="23"/>
  </w:num>
  <w:num w:numId="21" w16cid:durableId="1309943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503045">
    <w:abstractNumId w:val="4"/>
  </w:num>
  <w:num w:numId="23" w16cid:durableId="1608661150">
    <w:abstractNumId w:val="18"/>
  </w:num>
  <w:num w:numId="24" w16cid:durableId="177893867">
    <w:abstractNumId w:val="3"/>
  </w:num>
  <w:num w:numId="25" w16cid:durableId="297686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44008">
    <w:abstractNumId w:val="8"/>
  </w:num>
  <w:num w:numId="27" w16cid:durableId="686908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3375509">
    <w:abstractNumId w:val="13"/>
  </w:num>
  <w:num w:numId="29" w16cid:durableId="13952800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ED"/>
    <w:rsid w:val="00003C50"/>
    <w:rsid w:val="00042212"/>
    <w:rsid w:val="00053F69"/>
    <w:rsid w:val="00063252"/>
    <w:rsid w:val="00063E0D"/>
    <w:rsid w:val="00066EAD"/>
    <w:rsid w:val="00067B20"/>
    <w:rsid w:val="00076B87"/>
    <w:rsid w:val="00090651"/>
    <w:rsid w:val="00094216"/>
    <w:rsid w:val="000B0F21"/>
    <w:rsid w:val="000B53F2"/>
    <w:rsid w:val="000C2AE4"/>
    <w:rsid w:val="000C56E9"/>
    <w:rsid w:val="000F5BDD"/>
    <w:rsid w:val="000F5C3B"/>
    <w:rsid w:val="000F7216"/>
    <w:rsid w:val="001024DB"/>
    <w:rsid w:val="001156EA"/>
    <w:rsid w:val="001200E5"/>
    <w:rsid w:val="00126AE9"/>
    <w:rsid w:val="00127227"/>
    <w:rsid w:val="00145D82"/>
    <w:rsid w:val="00146DAF"/>
    <w:rsid w:val="00147679"/>
    <w:rsid w:val="001531BC"/>
    <w:rsid w:val="00157124"/>
    <w:rsid w:val="0016569E"/>
    <w:rsid w:val="00165BE8"/>
    <w:rsid w:val="00166498"/>
    <w:rsid w:val="001A062A"/>
    <w:rsid w:val="001A1F91"/>
    <w:rsid w:val="001B2C83"/>
    <w:rsid w:val="001B5D29"/>
    <w:rsid w:val="001B7EFF"/>
    <w:rsid w:val="001C1168"/>
    <w:rsid w:val="001C63F5"/>
    <w:rsid w:val="001E113B"/>
    <w:rsid w:val="001F0AB8"/>
    <w:rsid w:val="00227B06"/>
    <w:rsid w:val="00227EF4"/>
    <w:rsid w:val="00241CB7"/>
    <w:rsid w:val="002444CF"/>
    <w:rsid w:val="00263A6B"/>
    <w:rsid w:val="002770E9"/>
    <w:rsid w:val="0029258A"/>
    <w:rsid w:val="00294F36"/>
    <w:rsid w:val="002A502E"/>
    <w:rsid w:val="002A530E"/>
    <w:rsid w:val="002A5ABD"/>
    <w:rsid w:val="002B104F"/>
    <w:rsid w:val="002B3A46"/>
    <w:rsid w:val="002B51CF"/>
    <w:rsid w:val="002B77CE"/>
    <w:rsid w:val="002C30D3"/>
    <w:rsid w:val="002C4B56"/>
    <w:rsid w:val="002C51B2"/>
    <w:rsid w:val="002C6FD1"/>
    <w:rsid w:val="002D3471"/>
    <w:rsid w:val="002E2640"/>
    <w:rsid w:val="002E39DA"/>
    <w:rsid w:val="002E724B"/>
    <w:rsid w:val="002F252E"/>
    <w:rsid w:val="002F4167"/>
    <w:rsid w:val="00305925"/>
    <w:rsid w:val="003111BF"/>
    <w:rsid w:val="00316993"/>
    <w:rsid w:val="003204EA"/>
    <w:rsid w:val="003433AD"/>
    <w:rsid w:val="00366B65"/>
    <w:rsid w:val="00366FDE"/>
    <w:rsid w:val="00383E56"/>
    <w:rsid w:val="00387A05"/>
    <w:rsid w:val="00390CB0"/>
    <w:rsid w:val="003B637F"/>
    <w:rsid w:val="003B7C9C"/>
    <w:rsid w:val="003C1AD2"/>
    <w:rsid w:val="003C715D"/>
    <w:rsid w:val="003C76A2"/>
    <w:rsid w:val="003D7B77"/>
    <w:rsid w:val="003E06FD"/>
    <w:rsid w:val="003E5A1B"/>
    <w:rsid w:val="003F08F0"/>
    <w:rsid w:val="003F15C0"/>
    <w:rsid w:val="003F7847"/>
    <w:rsid w:val="00416670"/>
    <w:rsid w:val="00425B0B"/>
    <w:rsid w:val="00425EEB"/>
    <w:rsid w:val="00435BC6"/>
    <w:rsid w:val="004364E3"/>
    <w:rsid w:val="00437BDF"/>
    <w:rsid w:val="00441F6B"/>
    <w:rsid w:val="0045029D"/>
    <w:rsid w:val="004575FD"/>
    <w:rsid w:val="004635BD"/>
    <w:rsid w:val="00481FD5"/>
    <w:rsid w:val="0049545F"/>
    <w:rsid w:val="004B551F"/>
    <w:rsid w:val="004F3568"/>
    <w:rsid w:val="005004F3"/>
    <w:rsid w:val="00503D97"/>
    <w:rsid w:val="00511FAC"/>
    <w:rsid w:val="005356C4"/>
    <w:rsid w:val="00540B61"/>
    <w:rsid w:val="00542544"/>
    <w:rsid w:val="00546C16"/>
    <w:rsid w:val="00551F2A"/>
    <w:rsid w:val="00555A08"/>
    <w:rsid w:val="00575DAE"/>
    <w:rsid w:val="005773CE"/>
    <w:rsid w:val="0059738F"/>
    <w:rsid w:val="005B0254"/>
    <w:rsid w:val="005C7EFB"/>
    <w:rsid w:val="005D48ED"/>
    <w:rsid w:val="005E4F15"/>
    <w:rsid w:val="005F537B"/>
    <w:rsid w:val="005F5970"/>
    <w:rsid w:val="005F71A9"/>
    <w:rsid w:val="0060150F"/>
    <w:rsid w:val="006033AC"/>
    <w:rsid w:val="00607335"/>
    <w:rsid w:val="00615EDA"/>
    <w:rsid w:val="00616BFC"/>
    <w:rsid w:val="006179EB"/>
    <w:rsid w:val="00620E31"/>
    <w:rsid w:val="00622D62"/>
    <w:rsid w:val="00630889"/>
    <w:rsid w:val="00643B1F"/>
    <w:rsid w:val="006636C3"/>
    <w:rsid w:val="00672FEC"/>
    <w:rsid w:val="006733BD"/>
    <w:rsid w:val="00674F3D"/>
    <w:rsid w:val="00683E09"/>
    <w:rsid w:val="006969AF"/>
    <w:rsid w:val="006B6AEB"/>
    <w:rsid w:val="006B6DAA"/>
    <w:rsid w:val="006D6AF4"/>
    <w:rsid w:val="006D74EA"/>
    <w:rsid w:val="006E3188"/>
    <w:rsid w:val="007404F7"/>
    <w:rsid w:val="00747231"/>
    <w:rsid w:val="0075494F"/>
    <w:rsid w:val="00770B7C"/>
    <w:rsid w:val="0077262D"/>
    <w:rsid w:val="00793986"/>
    <w:rsid w:val="00794229"/>
    <w:rsid w:val="007A4BAB"/>
    <w:rsid w:val="007B4C61"/>
    <w:rsid w:val="007B5FBB"/>
    <w:rsid w:val="007C30B9"/>
    <w:rsid w:val="007C5E4E"/>
    <w:rsid w:val="007C753E"/>
    <w:rsid w:val="007D1975"/>
    <w:rsid w:val="007D24C7"/>
    <w:rsid w:val="007D3FC5"/>
    <w:rsid w:val="0082155F"/>
    <w:rsid w:val="0082481A"/>
    <w:rsid w:val="0083149F"/>
    <w:rsid w:val="00842E86"/>
    <w:rsid w:val="008440C9"/>
    <w:rsid w:val="00853454"/>
    <w:rsid w:val="0087435A"/>
    <w:rsid w:val="008830DB"/>
    <w:rsid w:val="00890E15"/>
    <w:rsid w:val="0089296E"/>
    <w:rsid w:val="008A10F1"/>
    <w:rsid w:val="008A1FCF"/>
    <w:rsid w:val="008D0C0D"/>
    <w:rsid w:val="008E6374"/>
    <w:rsid w:val="008E734F"/>
    <w:rsid w:val="00901F29"/>
    <w:rsid w:val="00906308"/>
    <w:rsid w:val="009260A0"/>
    <w:rsid w:val="009267D1"/>
    <w:rsid w:val="0093216B"/>
    <w:rsid w:val="00932D11"/>
    <w:rsid w:val="00932F22"/>
    <w:rsid w:val="009343C6"/>
    <w:rsid w:val="00934951"/>
    <w:rsid w:val="0094275E"/>
    <w:rsid w:val="009506B4"/>
    <w:rsid w:val="00952554"/>
    <w:rsid w:val="0095595F"/>
    <w:rsid w:val="0095651C"/>
    <w:rsid w:val="00976293"/>
    <w:rsid w:val="0098236C"/>
    <w:rsid w:val="00985242"/>
    <w:rsid w:val="009977EC"/>
    <w:rsid w:val="009A3FD4"/>
    <w:rsid w:val="009A43A2"/>
    <w:rsid w:val="009B05F7"/>
    <w:rsid w:val="009B094A"/>
    <w:rsid w:val="009C4755"/>
    <w:rsid w:val="00A43A28"/>
    <w:rsid w:val="00A5125C"/>
    <w:rsid w:val="00A63C8D"/>
    <w:rsid w:val="00A739F9"/>
    <w:rsid w:val="00A954C9"/>
    <w:rsid w:val="00AA4975"/>
    <w:rsid w:val="00AA7362"/>
    <w:rsid w:val="00AB7F4C"/>
    <w:rsid w:val="00AC1957"/>
    <w:rsid w:val="00AC36C6"/>
    <w:rsid w:val="00AE08C4"/>
    <w:rsid w:val="00AF23DE"/>
    <w:rsid w:val="00B0190B"/>
    <w:rsid w:val="00B2273C"/>
    <w:rsid w:val="00B35FB3"/>
    <w:rsid w:val="00B37E4C"/>
    <w:rsid w:val="00B4492C"/>
    <w:rsid w:val="00B53AF8"/>
    <w:rsid w:val="00B62894"/>
    <w:rsid w:val="00B67268"/>
    <w:rsid w:val="00B801F6"/>
    <w:rsid w:val="00B82E4B"/>
    <w:rsid w:val="00B8461A"/>
    <w:rsid w:val="00B94322"/>
    <w:rsid w:val="00BC027C"/>
    <w:rsid w:val="00BF4A6D"/>
    <w:rsid w:val="00C06A9C"/>
    <w:rsid w:val="00C136BA"/>
    <w:rsid w:val="00C168A7"/>
    <w:rsid w:val="00C20434"/>
    <w:rsid w:val="00C2489A"/>
    <w:rsid w:val="00C31886"/>
    <w:rsid w:val="00C72F10"/>
    <w:rsid w:val="00CA2583"/>
    <w:rsid w:val="00CB67F2"/>
    <w:rsid w:val="00CC0CFA"/>
    <w:rsid w:val="00CC3687"/>
    <w:rsid w:val="00CC3816"/>
    <w:rsid w:val="00CE3DA2"/>
    <w:rsid w:val="00CF6756"/>
    <w:rsid w:val="00D11C2A"/>
    <w:rsid w:val="00D20911"/>
    <w:rsid w:val="00D27188"/>
    <w:rsid w:val="00D27699"/>
    <w:rsid w:val="00D4023C"/>
    <w:rsid w:val="00D402F2"/>
    <w:rsid w:val="00D4572E"/>
    <w:rsid w:val="00D524E3"/>
    <w:rsid w:val="00D663B4"/>
    <w:rsid w:val="00D74ED5"/>
    <w:rsid w:val="00D81D5A"/>
    <w:rsid w:val="00D96A9E"/>
    <w:rsid w:val="00DA1CBB"/>
    <w:rsid w:val="00DA28AA"/>
    <w:rsid w:val="00DC06F1"/>
    <w:rsid w:val="00DC53F0"/>
    <w:rsid w:val="00DC5D37"/>
    <w:rsid w:val="00DE1D47"/>
    <w:rsid w:val="00E204C0"/>
    <w:rsid w:val="00E27173"/>
    <w:rsid w:val="00E33F1E"/>
    <w:rsid w:val="00E60427"/>
    <w:rsid w:val="00E61681"/>
    <w:rsid w:val="00E81982"/>
    <w:rsid w:val="00E825B1"/>
    <w:rsid w:val="00E878D1"/>
    <w:rsid w:val="00E92427"/>
    <w:rsid w:val="00EA1C78"/>
    <w:rsid w:val="00EA5CFA"/>
    <w:rsid w:val="00EB0BDB"/>
    <w:rsid w:val="00EB7F48"/>
    <w:rsid w:val="00EC4F9D"/>
    <w:rsid w:val="00ED50C7"/>
    <w:rsid w:val="00ED5EE9"/>
    <w:rsid w:val="00EE539E"/>
    <w:rsid w:val="00EF0C5C"/>
    <w:rsid w:val="00EF570F"/>
    <w:rsid w:val="00F14494"/>
    <w:rsid w:val="00F20B33"/>
    <w:rsid w:val="00F31355"/>
    <w:rsid w:val="00F32EA4"/>
    <w:rsid w:val="00F33939"/>
    <w:rsid w:val="00F42176"/>
    <w:rsid w:val="00F46ED9"/>
    <w:rsid w:val="00F527DD"/>
    <w:rsid w:val="00F72B34"/>
    <w:rsid w:val="00F738AC"/>
    <w:rsid w:val="00F82E52"/>
    <w:rsid w:val="00F83589"/>
    <w:rsid w:val="00F90F78"/>
    <w:rsid w:val="00F92D3A"/>
    <w:rsid w:val="00FB60B0"/>
    <w:rsid w:val="00FC1EA5"/>
    <w:rsid w:val="00FF15A5"/>
    <w:rsid w:val="00FF48FB"/>
    <w:rsid w:val="00FF4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F3F0"/>
  <w15:chartTrackingRefBased/>
  <w15:docId w15:val="{C51BA79F-891F-43D0-8DC6-24C5B5D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D48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8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A43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5D48ED"/>
    <w:pPr>
      <w:keepNext/>
      <w:outlineLvl w:val="3"/>
    </w:pPr>
    <w:rPr>
      <w:b/>
      <w:bCs/>
      <w:lang w:val="lv-LV"/>
    </w:rPr>
  </w:style>
  <w:style w:type="paragraph" w:styleId="Heading5">
    <w:name w:val="heading 5"/>
    <w:basedOn w:val="Normal"/>
    <w:next w:val="Normal"/>
    <w:link w:val="Heading5Char"/>
    <w:semiHidden/>
    <w:unhideWhenUsed/>
    <w:qFormat/>
    <w:rsid w:val="005D48ED"/>
    <w:pPr>
      <w:keepNext/>
      <w:ind w:firstLine="567"/>
      <w:jc w:val="right"/>
      <w:outlineLvl w:val="4"/>
    </w:pPr>
    <w:rPr>
      <w:bCs/>
      <w:lang w:val="lv-LV"/>
    </w:rPr>
  </w:style>
  <w:style w:type="paragraph" w:styleId="Heading6">
    <w:name w:val="heading 6"/>
    <w:basedOn w:val="Normal"/>
    <w:next w:val="Normal"/>
    <w:link w:val="Heading6Char"/>
    <w:semiHidden/>
    <w:unhideWhenUsed/>
    <w:qFormat/>
    <w:rsid w:val="005D48ED"/>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D48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8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D48ED"/>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5D48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D48ED"/>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D48ED"/>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D48ED"/>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D48E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D48ED"/>
    <w:rPr>
      <w:color w:val="954F72"/>
      <w:u w:val="single"/>
    </w:rPr>
  </w:style>
  <w:style w:type="character" w:styleId="Strong">
    <w:name w:val="Strong"/>
    <w:uiPriority w:val="22"/>
    <w:qFormat/>
    <w:rsid w:val="005D48ED"/>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5D48ED"/>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D48ED"/>
    <w:rPr>
      <w:rFonts w:ascii="Times New Roman" w:eastAsia="Times New Roman" w:hAnsi="Times New Roman" w:cs="Times New Roman"/>
      <w:sz w:val="20"/>
      <w:szCs w:val="20"/>
      <w:lang w:val="en-GB"/>
    </w:rPr>
  </w:style>
  <w:style w:type="paragraph" w:styleId="CommentText">
    <w:name w:val="annotation text"/>
    <w:basedOn w:val="Normal"/>
    <w:link w:val="CommentTextChar"/>
    <w:unhideWhenUsed/>
    <w:rsid w:val="005D48ED"/>
    <w:rPr>
      <w:sz w:val="20"/>
      <w:szCs w:val="20"/>
    </w:rPr>
  </w:style>
  <w:style w:type="character" w:customStyle="1" w:styleId="CommentTextChar">
    <w:name w:val="Comment Text Char"/>
    <w:basedOn w:val="DefaultParagraphFont"/>
    <w:link w:val="CommentText"/>
    <w:rsid w:val="005D48ED"/>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D48ED"/>
    <w:rPr>
      <w:rFonts w:eastAsia="Times New Roman"/>
      <w:szCs w:val="24"/>
      <w:lang w:val="en-GB"/>
    </w:rPr>
  </w:style>
  <w:style w:type="paragraph" w:styleId="Header">
    <w:name w:val="header"/>
    <w:aliases w:val="Header Char Char"/>
    <w:basedOn w:val="Normal"/>
    <w:link w:val="HeaderChar"/>
    <w:unhideWhenUsed/>
    <w:rsid w:val="005D48ED"/>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D48E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48ED"/>
    <w:pPr>
      <w:tabs>
        <w:tab w:val="center" w:pos="4153"/>
        <w:tab w:val="right" w:pos="8306"/>
      </w:tabs>
    </w:pPr>
  </w:style>
  <w:style w:type="character" w:customStyle="1" w:styleId="FooterChar">
    <w:name w:val="Footer Char"/>
    <w:basedOn w:val="DefaultParagraphFont"/>
    <w:link w:val="Footer"/>
    <w:uiPriority w:val="99"/>
    <w:rsid w:val="005D48ED"/>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5D48ED"/>
    <w:pPr>
      <w:spacing w:after="120"/>
    </w:pPr>
  </w:style>
  <w:style w:type="character" w:customStyle="1" w:styleId="BodyTextChar">
    <w:name w:val="Body Text Char"/>
    <w:basedOn w:val="DefaultParagraphFont"/>
    <w:link w:val="BodyText"/>
    <w:uiPriority w:val="99"/>
    <w:rsid w:val="005D48ED"/>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D48ED"/>
    <w:pPr>
      <w:ind w:firstLine="720"/>
      <w:jc w:val="both"/>
    </w:pPr>
    <w:rPr>
      <w:sz w:val="22"/>
      <w:lang w:val="ru-RU"/>
    </w:rPr>
  </w:style>
  <w:style w:type="character" w:customStyle="1" w:styleId="BodyTextIndentChar">
    <w:name w:val="Body Text Indent Char"/>
    <w:basedOn w:val="DefaultParagraphFont"/>
    <w:link w:val="BodyTextIndent"/>
    <w:rsid w:val="005D48ED"/>
    <w:rPr>
      <w:rFonts w:ascii="Times New Roman" w:eastAsia="Times New Roman" w:hAnsi="Times New Roman" w:cs="Times New Roman"/>
      <w:szCs w:val="24"/>
      <w:lang w:val="ru-RU"/>
    </w:rPr>
  </w:style>
  <w:style w:type="paragraph" w:styleId="BodyText2">
    <w:name w:val="Body Text 2"/>
    <w:basedOn w:val="Normal"/>
    <w:link w:val="BodyText2Char"/>
    <w:unhideWhenUsed/>
    <w:rsid w:val="005D48ED"/>
    <w:pPr>
      <w:spacing w:after="120" w:line="480" w:lineRule="auto"/>
    </w:pPr>
    <w:rPr>
      <w:sz w:val="20"/>
      <w:szCs w:val="20"/>
      <w:lang w:val="lv-LV"/>
    </w:rPr>
  </w:style>
  <w:style w:type="character" w:customStyle="1" w:styleId="BodyText2Char">
    <w:name w:val="Body Text 2 Char"/>
    <w:basedOn w:val="DefaultParagraphFont"/>
    <w:link w:val="BodyText2"/>
    <w:rsid w:val="005D48ED"/>
    <w:rPr>
      <w:rFonts w:ascii="Times New Roman" w:eastAsia="Times New Roman" w:hAnsi="Times New Roman" w:cs="Times New Roman"/>
      <w:sz w:val="20"/>
      <w:szCs w:val="20"/>
    </w:rPr>
  </w:style>
  <w:style w:type="paragraph" w:styleId="BodyText3">
    <w:name w:val="Body Text 3"/>
    <w:basedOn w:val="Normal"/>
    <w:link w:val="BodyText3Char"/>
    <w:unhideWhenUsed/>
    <w:rsid w:val="005D48ED"/>
    <w:pPr>
      <w:spacing w:after="120"/>
    </w:pPr>
    <w:rPr>
      <w:sz w:val="16"/>
      <w:szCs w:val="16"/>
    </w:rPr>
  </w:style>
  <w:style w:type="character" w:customStyle="1" w:styleId="BodyText3Char">
    <w:name w:val="Body Text 3 Char"/>
    <w:basedOn w:val="DefaultParagraphFont"/>
    <w:link w:val="BodyText3"/>
    <w:rsid w:val="005D48ED"/>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5D48ED"/>
    <w:pPr>
      <w:spacing w:after="120" w:line="480" w:lineRule="auto"/>
      <w:ind w:left="283"/>
    </w:pPr>
  </w:style>
  <w:style w:type="character" w:customStyle="1" w:styleId="BodyTextIndent2Char">
    <w:name w:val="Body Text Indent 2 Char"/>
    <w:basedOn w:val="DefaultParagraphFont"/>
    <w:link w:val="BodyTextIndent2"/>
    <w:rsid w:val="005D48E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D48ED"/>
    <w:rPr>
      <w:b/>
      <w:bCs/>
    </w:rPr>
  </w:style>
  <w:style w:type="character" w:customStyle="1" w:styleId="CommentSubjectChar">
    <w:name w:val="Comment Subject Char"/>
    <w:basedOn w:val="CommentTextChar"/>
    <w:link w:val="CommentSubject"/>
    <w:semiHidden/>
    <w:rsid w:val="005D48E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D48ED"/>
    <w:rPr>
      <w:rFonts w:ascii="Tahoma" w:hAnsi="Tahoma" w:cs="Tahoma"/>
      <w:sz w:val="16"/>
      <w:szCs w:val="16"/>
    </w:rPr>
  </w:style>
  <w:style w:type="character" w:customStyle="1" w:styleId="BalloonTextChar">
    <w:name w:val="Balloon Text Char"/>
    <w:basedOn w:val="DefaultParagraphFont"/>
    <w:link w:val="BalloonText"/>
    <w:semiHidden/>
    <w:rsid w:val="005D48ED"/>
    <w:rPr>
      <w:rFonts w:ascii="Tahoma" w:eastAsia="Times New Roman" w:hAnsi="Tahoma" w:cs="Tahoma"/>
      <w:sz w:val="16"/>
      <w:szCs w:val="16"/>
      <w:lang w:val="en-GB"/>
    </w:rPr>
  </w:style>
  <w:style w:type="paragraph" w:styleId="Revision">
    <w:name w:val="Revision"/>
    <w:uiPriority w:val="99"/>
    <w:semiHidden/>
    <w:rsid w:val="005D48E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5D48ED"/>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List Paragraph2"/>
    <w:basedOn w:val="Normal"/>
    <w:link w:val="ListParagraphChar"/>
    <w:uiPriority w:val="34"/>
    <w:qFormat/>
    <w:rsid w:val="005D48ED"/>
    <w:pPr>
      <w:ind w:left="720"/>
      <w:contextualSpacing/>
    </w:pPr>
    <w:rPr>
      <w:rFonts w:asciiTheme="minorHAnsi" w:hAnsiTheme="minorHAnsi" w:cstheme="minorBidi"/>
      <w:sz w:val="22"/>
    </w:rPr>
  </w:style>
  <w:style w:type="paragraph" w:customStyle="1" w:styleId="Teksts">
    <w:name w:val="Teksts"/>
    <w:rsid w:val="005D48E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D48E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D48E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D48ED"/>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D48E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D48ED"/>
    <w:pPr>
      <w:numPr>
        <w:ilvl w:val="1"/>
        <w:numId w:val="1"/>
      </w:numPr>
      <w:tabs>
        <w:tab w:val="clear" w:pos="426"/>
        <w:tab w:val="left" w:pos="709"/>
      </w:tabs>
      <w:ind w:left="709" w:hanging="709"/>
    </w:pPr>
  </w:style>
  <w:style w:type="paragraph" w:customStyle="1" w:styleId="TekstsN2">
    <w:name w:val="TekstsN2"/>
    <w:basedOn w:val="Teksts"/>
    <w:rsid w:val="005D48ED"/>
    <w:pPr>
      <w:numPr>
        <w:ilvl w:val="2"/>
        <w:numId w:val="1"/>
      </w:numPr>
      <w:tabs>
        <w:tab w:val="clear" w:pos="426"/>
        <w:tab w:val="left" w:pos="709"/>
        <w:tab w:val="left" w:pos="992"/>
      </w:tabs>
      <w:ind w:left="720" w:hanging="720"/>
    </w:pPr>
  </w:style>
  <w:style w:type="paragraph" w:customStyle="1" w:styleId="TekstsN3">
    <w:name w:val="TekstsN3"/>
    <w:basedOn w:val="Teksts"/>
    <w:rsid w:val="005D48ED"/>
    <w:pPr>
      <w:numPr>
        <w:ilvl w:val="3"/>
        <w:numId w:val="1"/>
      </w:numPr>
      <w:tabs>
        <w:tab w:val="clear" w:pos="426"/>
        <w:tab w:val="left" w:pos="1134"/>
      </w:tabs>
      <w:ind w:left="709" w:hanging="709"/>
    </w:pPr>
  </w:style>
  <w:style w:type="paragraph" w:customStyle="1" w:styleId="TekstsN4">
    <w:name w:val="TekstsN4"/>
    <w:basedOn w:val="Teksts"/>
    <w:rsid w:val="005D48ED"/>
    <w:pPr>
      <w:numPr>
        <w:ilvl w:val="4"/>
        <w:numId w:val="1"/>
      </w:numPr>
      <w:ind w:left="709" w:hanging="709"/>
    </w:pPr>
  </w:style>
  <w:style w:type="paragraph" w:customStyle="1" w:styleId="naisf">
    <w:name w:val="naisf"/>
    <w:basedOn w:val="Normal"/>
    <w:rsid w:val="005D48ED"/>
    <w:pPr>
      <w:spacing w:before="100" w:beforeAutospacing="1" w:after="100" w:afterAutospacing="1"/>
    </w:pPr>
    <w:rPr>
      <w:lang w:val="lv-LV" w:eastAsia="lv-LV"/>
    </w:rPr>
  </w:style>
  <w:style w:type="character" w:customStyle="1" w:styleId="BodyText21Char">
    <w:name w:val="Body Text 21 Char"/>
    <w:link w:val="BodyText21"/>
    <w:locked/>
    <w:rsid w:val="005D48ED"/>
    <w:rPr>
      <w:rFonts w:eastAsia="Times New Roman"/>
      <w:szCs w:val="20"/>
    </w:rPr>
  </w:style>
  <w:style w:type="paragraph" w:customStyle="1" w:styleId="BodyText21">
    <w:name w:val="Body Text 21"/>
    <w:basedOn w:val="Normal"/>
    <w:link w:val="BodyText21Char"/>
    <w:rsid w:val="005D48ED"/>
    <w:pPr>
      <w:jc w:val="both"/>
    </w:pPr>
    <w:rPr>
      <w:rFonts w:asciiTheme="minorHAnsi" w:hAnsiTheme="minorHAnsi" w:cstheme="minorBidi"/>
      <w:sz w:val="22"/>
      <w:szCs w:val="20"/>
      <w:lang w:val="lv-LV"/>
    </w:rPr>
  </w:style>
  <w:style w:type="paragraph" w:customStyle="1" w:styleId="BodyTextIndent31">
    <w:name w:val="Body Text Indent 31"/>
    <w:basedOn w:val="Normal"/>
    <w:rsid w:val="005D48ED"/>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D48ED"/>
    <w:pPr>
      <w:widowControl w:val="0"/>
      <w:spacing w:after="320"/>
    </w:pPr>
    <w:rPr>
      <w:rFonts w:ascii="BaltTimes" w:hAnsi="BaltTimes"/>
      <w:szCs w:val="20"/>
      <w:lang w:val="lv-LV"/>
    </w:rPr>
  </w:style>
  <w:style w:type="paragraph" w:customStyle="1" w:styleId="Default">
    <w:name w:val="Default"/>
    <w:rsid w:val="005D48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D48ED"/>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D48ED"/>
    <w:pPr>
      <w:spacing w:before="100" w:beforeAutospacing="1" w:after="100" w:afterAutospacing="1"/>
    </w:pPr>
    <w:rPr>
      <w:color w:val="000000"/>
      <w:sz w:val="16"/>
      <w:szCs w:val="16"/>
      <w:lang w:val="lv-LV" w:eastAsia="lv-LV"/>
    </w:rPr>
  </w:style>
  <w:style w:type="paragraph" w:customStyle="1" w:styleId="xl67">
    <w:name w:val="xl67"/>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D48ED"/>
    <w:pPr>
      <w:spacing w:before="100" w:beforeAutospacing="1" w:after="100" w:afterAutospacing="1"/>
      <w:jc w:val="center"/>
    </w:pPr>
    <w:rPr>
      <w:sz w:val="20"/>
      <w:szCs w:val="20"/>
      <w:lang w:val="lv-LV" w:eastAsia="lv-LV"/>
    </w:rPr>
  </w:style>
  <w:style w:type="paragraph" w:customStyle="1" w:styleId="xl74">
    <w:name w:val="xl74"/>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D48E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D48E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D48ED"/>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D48ED"/>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D48ED"/>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D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D48E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D48ED"/>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D48E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D48E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D48ED"/>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D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D48ED"/>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D48E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D48ED"/>
    <w:pPr>
      <w:spacing w:before="100" w:beforeAutospacing="1" w:after="100" w:afterAutospacing="1"/>
      <w:jc w:val="center"/>
    </w:pPr>
    <w:rPr>
      <w:sz w:val="20"/>
      <w:szCs w:val="20"/>
      <w:lang w:val="lv-LV" w:eastAsia="lv-LV"/>
    </w:rPr>
  </w:style>
  <w:style w:type="paragraph" w:customStyle="1" w:styleId="xl118">
    <w:name w:val="xl118"/>
    <w:basedOn w:val="Normal"/>
    <w:rsid w:val="005D48ED"/>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D48ED"/>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D48ED"/>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D48ED"/>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D48ED"/>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D48ED"/>
    <w:pPr>
      <w:spacing w:before="100" w:beforeAutospacing="1" w:after="100" w:afterAutospacing="1"/>
      <w:jc w:val="center"/>
    </w:pPr>
    <w:rPr>
      <w:sz w:val="20"/>
      <w:szCs w:val="20"/>
      <w:lang w:val="lv-LV" w:eastAsia="lv-LV"/>
    </w:rPr>
  </w:style>
  <w:style w:type="paragraph" w:customStyle="1" w:styleId="xl133">
    <w:name w:val="xl133"/>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D48E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D48ED"/>
    <w:pPr>
      <w:spacing w:before="100" w:beforeAutospacing="1" w:after="100" w:afterAutospacing="1"/>
      <w:jc w:val="center"/>
    </w:pPr>
    <w:rPr>
      <w:lang w:val="lv-LV" w:eastAsia="lv-LV"/>
    </w:rPr>
  </w:style>
  <w:style w:type="paragraph" w:customStyle="1" w:styleId="xl142">
    <w:name w:val="xl142"/>
    <w:basedOn w:val="Normal"/>
    <w:rsid w:val="005D48E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D48ED"/>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D48ED"/>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D48ED"/>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D48ED"/>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D48E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D48E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D48E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D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D48E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D48E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D48E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D48ED"/>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D48E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D48E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D48E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D48E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D48ED"/>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D48ED"/>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D48ED"/>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D48ED"/>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D48E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D48ED"/>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D48ED"/>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D48ED"/>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D48ED"/>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D48E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D48ED"/>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D48ED"/>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D48E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D48ED"/>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D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D48E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D48E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D48E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D48ED"/>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D48ED"/>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D48ED"/>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D48ED"/>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D48ED"/>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D48ED"/>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D48ED"/>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D48ED"/>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D48ED"/>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D48ED"/>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D48ED"/>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D48ED"/>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D48ED"/>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D48ED"/>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D48ED"/>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D48E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D48ED"/>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D48E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D48ED"/>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D48E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D48ED"/>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D48ED"/>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D48E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D48ED"/>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D48E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D48ED"/>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D48E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D48ED"/>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D48ED"/>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D48ED"/>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D48E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D48E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D48ED"/>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D48ED"/>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D48ED"/>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D48ED"/>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D48E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D48E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D48E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D48E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D48ED"/>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D48ED"/>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D48E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D48ED"/>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D48ED"/>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D48E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D48ED"/>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D48ED"/>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D48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D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D48ED"/>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D48ED"/>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D48ED"/>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D48E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D48ED"/>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D48ED"/>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5D48ED"/>
    <w:rPr>
      <w:vertAlign w:val="superscript"/>
    </w:rPr>
  </w:style>
  <w:style w:type="character" w:styleId="CommentReference">
    <w:name w:val="annotation reference"/>
    <w:unhideWhenUsed/>
    <w:rsid w:val="005D48ED"/>
    <w:rPr>
      <w:sz w:val="16"/>
      <w:szCs w:val="16"/>
    </w:rPr>
  </w:style>
  <w:style w:type="character" w:customStyle="1" w:styleId="CharChar8">
    <w:name w:val="Char Char8"/>
    <w:semiHidden/>
    <w:locked/>
    <w:rsid w:val="005D48ED"/>
    <w:rPr>
      <w:rFonts w:ascii="BaltHelvetica" w:hAnsi="BaltHelvetica" w:hint="default"/>
      <w:sz w:val="24"/>
      <w:lang w:val="ru-RU" w:eastAsia="en-US" w:bidi="ar-SA"/>
    </w:rPr>
  </w:style>
  <w:style w:type="character" w:customStyle="1" w:styleId="st1">
    <w:name w:val="st1"/>
    <w:basedOn w:val="DefaultParagraphFont"/>
    <w:rsid w:val="005D48ED"/>
  </w:style>
  <w:style w:type="table" w:styleId="TableGrid">
    <w:name w:val="Table Grid"/>
    <w:basedOn w:val="TableNormal"/>
    <w:uiPriority w:val="39"/>
    <w:rsid w:val="005D4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D48ED"/>
    <w:rPr>
      <w:i/>
      <w:iCs/>
    </w:rPr>
  </w:style>
  <w:style w:type="numbering" w:customStyle="1" w:styleId="Style1">
    <w:name w:val="Style1"/>
    <w:rsid w:val="005D48ED"/>
    <w:pPr>
      <w:numPr>
        <w:numId w:val="6"/>
      </w:numPr>
    </w:pPr>
  </w:style>
  <w:style w:type="paragraph" w:customStyle="1" w:styleId="Standard">
    <w:name w:val="Standard"/>
    <w:rsid w:val="005D48E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D48ED"/>
    <w:pPr>
      <w:spacing w:after="120"/>
    </w:pPr>
  </w:style>
  <w:style w:type="paragraph" w:customStyle="1" w:styleId="Textbodyindent">
    <w:name w:val="Text body indent"/>
    <w:basedOn w:val="Standard"/>
    <w:rsid w:val="005D48ED"/>
    <w:pPr>
      <w:ind w:left="283" w:firstLine="720"/>
      <w:jc w:val="both"/>
    </w:pPr>
    <w:rPr>
      <w:sz w:val="22"/>
      <w:szCs w:val="22"/>
      <w:lang w:val="ru-RU"/>
    </w:rPr>
  </w:style>
  <w:style w:type="numbering" w:customStyle="1" w:styleId="WWNum6">
    <w:name w:val="WWNum6"/>
    <w:basedOn w:val="NoList"/>
    <w:rsid w:val="005D48ED"/>
    <w:pPr>
      <w:numPr>
        <w:numId w:val="7"/>
      </w:numPr>
    </w:pPr>
  </w:style>
  <w:style w:type="paragraph" w:customStyle="1" w:styleId="msonormal0">
    <w:name w:val="msonormal"/>
    <w:basedOn w:val="Normal"/>
    <w:rsid w:val="005D48ED"/>
    <w:pPr>
      <w:spacing w:before="100" w:beforeAutospacing="1" w:after="100" w:afterAutospacing="1"/>
    </w:pPr>
    <w:rPr>
      <w:lang w:val="lv-LV" w:eastAsia="lv-LV"/>
    </w:rPr>
  </w:style>
  <w:style w:type="paragraph" w:customStyle="1" w:styleId="xl66">
    <w:name w:val="xl66"/>
    <w:basedOn w:val="Normal"/>
    <w:rsid w:val="005D48ED"/>
    <w:pPr>
      <w:spacing w:before="100" w:beforeAutospacing="1" w:after="100" w:afterAutospacing="1"/>
    </w:pPr>
    <w:rPr>
      <w:sz w:val="20"/>
      <w:szCs w:val="20"/>
      <w:lang w:val="lv-LV" w:eastAsia="lv-LV"/>
    </w:rPr>
  </w:style>
  <w:style w:type="numbering" w:customStyle="1" w:styleId="WWNum26">
    <w:name w:val="WWNum26"/>
    <w:basedOn w:val="NoList"/>
    <w:rsid w:val="005D48ED"/>
    <w:pPr>
      <w:numPr>
        <w:numId w:val="8"/>
      </w:numPr>
    </w:pPr>
  </w:style>
  <w:style w:type="paragraph" w:customStyle="1" w:styleId="Number2">
    <w:name w:val="Number 2"/>
    <w:basedOn w:val="Heading2"/>
    <w:link w:val="Number2Char"/>
    <w:qFormat/>
    <w:rsid w:val="005D48ED"/>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D48ED"/>
    <w:rPr>
      <w:rFonts w:ascii="Calibri" w:eastAsia="Times New Roman" w:hAnsi="Calibri" w:cs="Times New Roman"/>
      <w:bCs/>
      <w:color w:val="1F1A17"/>
      <w:sz w:val="20"/>
      <w:szCs w:val="20"/>
      <w:lang w:val="x-none"/>
    </w:rPr>
  </w:style>
  <w:style w:type="paragraph" w:styleId="NoSpacing">
    <w:name w:val="No Spacing"/>
    <w:uiPriority w:val="1"/>
    <w:qFormat/>
    <w:rsid w:val="005D48ED"/>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rsid w:val="005D48ED"/>
  </w:style>
  <w:style w:type="paragraph" w:customStyle="1" w:styleId="font6">
    <w:name w:val="font6"/>
    <w:basedOn w:val="Normal"/>
    <w:rsid w:val="005D48ED"/>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Normal"/>
    <w:rsid w:val="005D48ED"/>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Normal"/>
    <w:rsid w:val="005D48ED"/>
    <w:pPr>
      <w:spacing w:before="100" w:beforeAutospacing="1" w:after="100" w:afterAutospacing="1"/>
    </w:pPr>
    <w:rPr>
      <w:rFonts w:ascii="Tahoma" w:hAnsi="Tahoma" w:cs="Tahoma"/>
      <w:color w:val="000000"/>
      <w:sz w:val="18"/>
      <w:szCs w:val="18"/>
      <w:lang w:val="lv-LV" w:eastAsia="lv-LV"/>
    </w:rPr>
  </w:style>
  <w:style w:type="paragraph" w:styleId="EndnoteText">
    <w:name w:val="endnote text"/>
    <w:basedOn w:val="Normal"/>
    <w:link w:val="EndnoteTextChar"/>
    <w:uiPriority w:val="99"/>
    <w:semiHidden/>
    <w:unhideWhenUsed/>
    <w:rsid w:val="005D48ED"/>
    <w:rPr>
      <w:sz w:val="20"/>
      <w:szCs w:val="20"/>
    </w:rPr>
  </w:style>
  <w:style w:type="character" w:customStyle="1" w:styleId="EndnoteTextChar">
    <w:name w:val="Endnote Text Char"/>
    <w:basedOn w:val="DefaultParagraphFont"/>
    <w:link w:val="EndnoteText"/>
    <w:uiPriority w:val="99"/>
    <w:semiHidden/>
    <w:rsid w:val="005D48E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D48ED"/>
    <w:rPr>
      <w:vertAlign w:val="superscript"/>
    </w:rPr>
  </w:style>
  <w:style w:type="paragraph" w:customStyle="1" w:styleId="TableParagraph">
    <w:name w:val="Table Paragraph"/>
    <w:basedOn w:val="Normal"/>
    <w:uiPriority w:val="1"/>
    <w:qFormat/>
    <w:rsid w:val="005D48ED"/>
    <w:pPr>
      <w:widowControl w:val="0"/>
      <w:autoSpaceDE w:val="0"/>
      <w:autoSpaceDN w:val="0"/>
      <w:ind w:left="108"/>
    </w:pPr>
    <w:rPr>
      <w:sz w:val="22"/>
      <w:szCs w:val="22"/>
      <w:lang w:val="lv-LV"/>
    </w:rPr>
  </w:style>
  <w:style w:type="character" w:customStyle="1" w:styleId="jlqj4b">
    <w:name w:val="jlqj4b"/>
    <w:basedOn w:val="DefaultParagraphFont"/>
    <w:rsid w:val="005D48ED"/>
  </w:style>
  <w:style w:type="table" w:customStyle="1" w:styleId="TableNormal1">
    <w:name w:val="Table Normal1"/>
    <w:uiPriority w:val="2"/>
    <w:semiHidden/>
    <w:qFormat/>
    <w:rsid w:val="005D48E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5D48ED"/>
    <w:rPr>
      <w:rFonts w:ascii="Times New Roman" w:hAnsi="Times New Roman" w:cs="Times New Roman" w:hint="default"/>
      <w:sz w:val="22"/>
      <w:szCs w:val="22"/>
    </w:rPr>
  </w:style>
  <w:style w:type="character" w:customStyle="1" w:styleId="field-content5">
    <w:name w:val="field-content5"/>
    <w:basedOn w:val="DefaultParagraphFont"/>
    <w:rsid w:val="005D48ED"/>
  </w:style>
  <w:style w:type="paragraph" w:customStyle="1" w:styleId="FR2">
    <w:name w:val="FR2"/>
    <w:rsid w:val="005D48ED"/>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Title">
    <w:name w:val="Title"/>
    <w:basedOn w:val="Normal"/>
    <w:link w:val="TitleChar"/>
    <w:qFormat/>
    <w:rsid w:val="005D48ED"/>
    <w:pPr>
      <w:spacing w:line="360" w:lineRule="auto"/>
      <w:jc w:val="center"/>
    </w:pPr>
    <w:rPr>
      <w:sz w:val="28"/>
      <w:szCs w:val="20"/>
      <w:lang w:val="lv-LV"/>
    </w:rPr>
  </w:style>
  <w:style w:type="character" w:customStyle="1" w:styleId="TitleChar">
    <w:name w:val="Title Char"/>
    <w:basedOn w:val="DefaultParagraphFont"/>
    <w:link w:val="Title"/>
    <w:rsid w:val="005D48ED"/>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5D48ED"/>
    <w:rPr>
      <w:color w:val="605E5C"/>
      <w:shd w:val="clear" w:color="auto" w:fill="E1DFDD"/>
    </w:rPr>
  </w:style>
  <w:style w:type="character" w:customStyle="1" w:styleId="field-content">
    <w:name w:val="field-content"/>
    <w:basedOn w:val="DefaultParagraphFont"/>
    <w:rsid w:val="005D48ED"/>
  </w:style>
  <w:style w:type="character" w:customStyle="1" w:styleId="a">
    <w:name w:val="Основной текст_"/>
    <w:basedOn w:val="DefaultParagraphFont"/>
    <w:link w:val="1"/>
    <w:rsid w:val="005D48ED"/>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rsid w:val="005D48ED"/>
    <w:pPr>
      <w:widowControl w:val="0"/>
      <w:shd w:val="clear" w:color="auto" w:fill="FFFFFF"/>
      <w:spacing w:before="360" w:after="60" w:line="274" w:lineRule="exact"/>
      <w:jc w:val="both"/>
    </w:pPr>
    <w:rPr>
      <w:sz w:val="21"/>
      <w:szCs w:val="21"/>
      <w:lang w:val="lv-LV"/>
    </w:rPr>
  </w:style>
  <w:style w:type="paragraph" w:styleId="NormalWeb">
    <w:name w:val="Normal (Web)"/>
    <w:basedOn w:val="Normal"/>
    <w:uiPriority w:val="99"/>
    <w:semiHidden/>
    <w:unhideWhenUsed/>
    <w:rsid w:val="00616BFC"/>
    <w:pPr>
      <w:spacing w:before="100" w:beforeAutospacing="1" w:after="100" w:afterAutospacing="1"/>
    </w:pPr>
    <w:rPr>
      <w:lang w:val="lv-LV" w:eastAsia="lv-LV"/>
    </w:rPr>
  </w:style>
  <w:style w:type="character" w:customStyle="1" w:styleId="ui-provider">
    <w:name w:val="ui-provider"/>
    <w:basedOn w:val="DefaultParagraphFont"/>
    <w:rsid w:val="0049545F"/>
  </w:style>
  <w:style w:type="paragraph" w:customStyle="1" w:styleId="bodytext210">
    <w:name w:val="bodytext21"/>
    <w:basedOn w:val="Normal"/>
    <w:rsid w:val="00546C16"/>
    <w:pPr>
      <w:jc w:val="both"/>
    </w:pPr>
    <w:rPr>
      <w:lang w:val="ru-RU" w:eastAsia="ru-RU"/>
    </w:rPr>
  </w:style>
  <w:style w:type="character" w:customStyle="1" w:styleId="Heading3Char">
    <w:name w:val="Heading 3 Char"/>
    <w:basedOn w:val="DefaultParagraphFont"/>
    <w:link w:val="Heading3"/>
    <w:uiPriority w:val="9"/>
    <w:semiHidden/>
    <w:rsid w:val="009A43A2"/>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722">
      <w:bodyDiv w:val="1"/>
      <w:marLeft w:val="0"/>
      <w:marRight w:val="0"/>
      <w:marTop w:val="0"/>
      <w:marBottom w:val="0"/>
      <w:divBdr>
        <w:top w:val="none" w:sz="0" w:space="0" w:color="auto"/>
        <w:left w:val="none" w:sz="0" w:space="0" w:color="auto"/>
        <w:bottom w:val="none" w:sz="0" w:space="0" w:color="auto"/>
        <w:right w:val="none" w:sz="0" w:space="0" w:color="auto"/>
      </w:divBdr>
    </w:div>
    <w:div w:id="396318603">
      <w:bodyDiv w:val="1"/>
      <w:marLeft w:val="0"/>
      <w:marRight w:val="0"/>
      <w:marTop w:val="0"/>
      <w:marBottom w:val="0"/>
      <w:divBdr>
        <w:top w:val="none" w:sz="0" w:space="0" w:color="auto"/>
        <w:left w:val="none" w:sz="0" w:space="0" w:color="auto"/>
        <w:bottom w:val="none" w:sz="0" w:space="0" w:color="auto"/>
        <w:right w:val="none" w:sz="0" w:space="0" w:color="auto"/>
      </w:divBdr>
    </w:div>
    <w:div w:id="461119880">
      <w:bodyDiv w:val="1"/>
      <w:marLeft w:val="0"/>
      <w:marRight w:val="0"/>
      <w:marTop w:val="0"/>
      <w:marBottom w:val="0"/>
      <w:divBdr>
        <w:top w:val="none" w:sz="0" w:space="0" w:color="auto"/>
        <w:left w:val="none" w:sz="0" w:space="0" w:color="auto"/>
        <w:bottom w:val="none" w:sz="0" w:space="0" w:color="auto"/>
        <w:right w:val="none" w:sz="0" w:space="0" w:color="auto"/>
      </w:divBdr>
    </w:div>
    <w:div w:id="762651013">
      <w:bodyDiv w:val="1"/>
      <w:marLeft w:val="0"/>
      <w:marRight w:val="0"/>
      <w:marTop w:val="0"/>
      <w:marBottom w:val="0"/>
      <w:divBdr>
        <w:top w:val="none" w:sz="0" w:space="0" w:color="auto"/>
        <w:left w:val="none" w:sz="0" w:space="0" w:color="auto"/>
        <w:bottom w:val="none" w:sz="0" w:space="0" w:color="auto"/>
        <w:right w:val="none" w:sz="0" w:space="0" w:color="auto"/>
      </w:divBdr>
    </w:div>
    <w:div w:id="901673664">
      <w:bodyDiv w:val="1"/>
      <w:marLeft w:val="0"/>
      <w:marRight w:val="0"/>
      <w:marTop w:val="0"/>
      <w:marBottom w:val="0"/>
      <w:divBdr>
        <w:top w:val="none" w:sz="0" w:space="0" w:color="auto"/>
        <w:left w:val="none" w:sz="0" w:space="0" w:color="auto"/>
        <w:bottom w:val="none" w:sz="0" w:space="0" w:color="auto"/>
        <w:right w:val="none" w:sz="0" w:space="0" w:color="auto"/>
      </w:divBdr>
    </w:div>
    <w:div w:id="1287662431">
      <w:bodyDiv w:val="1"/>
      <w:marLeft w:val="0"/>
      <w:marRight w:val="0"/>
      <w:marTop w:val="0"/>
      <w:marBottom w:val="0"/>
      <w:divBdr>
        <w:top w:val="none" w:sz="0" w:space="0" w:color="auto"/>
        <w:left w:val="none" w:sz="0" w:space="0" w:color="auto"/>
        <w:bottom w:val="none" w:sz="0" w:space="0" w:color="auto"/>
        <w:right w:val="none" w:sz="0" w:space="0" w:color="auto"/>
      </w:divBdr>
    </w:div>
    <w:div w:id="2117404253">
      <w:bodyDiv w:val="1"/>
      <w:marLeft w:val="0"/>
      <w:marRight w:val="0"/>
      <w:marTop w:val="0"/>
      <w:marBottom w:val="0"/>
      <w:divBdr>
        <w:top w:val="none" w:sz="0" w:space="0" w:color="auto"/>
        <w:left w:val="none" w:sz="0" w:space="0" w:color="auto"/>
        <w:bottom w:val="none" w:sz="0" w:space="0" w:color="auto"/>
        <w:right w:val="none" w:sz="0" w:space="0" w:color="auto"/>
      </w:divBdr>
    </w:div>
    <w:div w:id="21195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endzeniece@ldz.lv" TargetMode="External"/><Relationship Id="rId13" Type="http://schemas.openxmlformats.org/officeDocument/2006/relationships/hyperlink" Target="mailto:carg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rastruktur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4A89-B360-4019-8ECD-7B91527B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36777</Words>
  <Characters>20963</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Stendzeniece</cp:lastModifiedBy>
  <cp:revision>13</cp:revision>
  <dcterms:created xsi:type="dcterms:W3CDTF">2023-11-09T08:55:00Z</dcterms:created>
  <dcterms:modified xsi:type="dcterms:W3CDTF">2023-11-14T11:36:00Z</dcterms:modified>
</cp:coreProperties>
</file>