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0785" w14:textId="5141151A" w:rsidR="00CC6987" w:rsidRPr="0069350B" w:rsidRDefault="006962C0" w:rsidP="006962C0">
      <w:pPr>
        <w:ind w:firstLine="720"/>
        <w:jc w:val="center"/>
        <w:rPr>
          <w:rFonts w:ascii="Arial" w:hAnsi="Arial" w:cs="Arial"/>
          <w:bCs/>
          <w:iCs/>
          <w:lang w:val="lv-LV"/>
        </w:rPr>
      </w:pPr>
      <w:r>
        <w:rPr>
          <w:rFonts w:ascii="Arial" w:hAnsi="Arial" w:cs="Arial"/>
          <w:b/>
          <w:iCs/>
          <w:sz w:val="32"/>
          <w:szCs w:val="32"/>
          <w:lang w:val="lv-LV"/>
        </w:rPr>
        <w:t>P</w:t>
      </w:r>
      <w:r w:rsidRPr="006962C0">
        <w:rPr>
          <w:rFonts w:ascii="Arial" w:hAnsi="Arial" w:cs="Arial"/>
          <w:b/>
          <w:iCs/>
          <w:sz w:val="32"/>
          <w:szCs w:val="32"/>
          <w:lang w:val="lv-LV"/>
        </w:rPr>
        <w:t xml:space="preserve">ar paaugstinošo koeficientu piemērošanu maksai par </w:t>
      </w:r>
      <w:r w:rsidR="009B714B">
        <w:rPr>
          <w:rFonts w:ascii="Arial" w:hAnsi="Arial" w:cs="Arial"/>
          <w:b/>
          <w:iCs/>
          <w:sz w:val="32"/>
          <w:szCs w:val="32"/>
          <w:lang w:val="lv-LV"/>
        </w:rPr>
        <w:t xml:space="preserve">vagonu </w:t>
      </w:r>
      <w:r w:rsidRPr="006962C0">
        <w:rPr>
          <w:rFonts w:ascii="Arial" w:hAnsi="Arial" w:cs="Arial"/>
          <w:b/>
          <w:iCs/>
          <w:sz w:val="32"/>
          <w:szCs w:val="32"/>
          <w:lang w:val="lv-LV"/>
        </w:rPr>
        <w:t>dīkstāvi graudu, graudu pārstrādes produktu, lopbarību, sēklu un augļu pārvadājumiem</w:t>
      </w:r>
    </w:p>
    <w:p w14:paraId="44C351CF" w14:textId="77777777" w:rsidR="0069350B" w:rsidRDefault="0069350B" w:rsidP="0069350B">
      <w:pPr>
        <w:ind w:firstLine="709"/>
        <w:jc w:val="both"/>
        <w:rPr>
          <w:rFonts w:ascii="Arial" w:hAnsi="Arial" w:cs="Arial"/>
          <w:bCs/>
          <w:iCs/>
          <w:lang w:val="lv-LV"/>
        </w:rPr>
      </w:pPr>
    </w:p>
    <w:p w14:paraId="14263989" w14:textId="77777777" w:rsidR="002A1C22" w:rsidRDefault="002A1C22" w:rsidP="0069350B">
      <w:pPr>
        <w:ind w:firstLine="709"/>
        <w:jc w:val="both"/>
        <w:rPr>
          <w:rFonts w:ascii="Arial" w:hAnsi="Arial" w:cs="Arial"/>
          <w:lang w:val="lv-LV"/>
        </w:rPr>
      </w:pPr>
    </w:p>
    <w:p w14:paraId="1979ED40" w14:textId="3F026EE9" w:rsidR="002A1C22" w:rsidRPr="002A1C22" w:rsidRDefault="002A1C22" w:rsidP="002A1C22">
      <w:pPr>
        <w:spacing w:before="120" w:after="120" w:line="360" w:lineRule="auto"/>
        <w:ind w:firstLine="709"/>
        <w:jc w:val="both"/>
        <w:rPr>
          <w:rFonts w:ascii="Arial" w:hAnsi="Arial" w:cs="Arial"/>
          <w:lang w:val="lv-LV"/>
        </w:rPr>
      </w:pPr>
      <w:r>
        <w:rPr>
          <w:rFonts w:ascii="Arial" w:hAnsi="Arial" w:cs="Arial"/>
          <w:bCs/>
          <w:iCs/>
          <w:lang w:val="lv-LV"/>
        </w:rPr>
        <w:t>SIA “LDz Cargo” i</w:t>
      </w:r>
      <w:r w:rsidRPr="0069350B">
        <w:rPr>
          <w:rFonts w:ascii="Arial" w:hAnsi="Arial" w:cs="Arial"/>
          <w:bCs/>
          <w:iCs/>
          <w:lang w:val="lv-LV"/>
        </w:rPr>
        <w:t>nformē</w:t>
      </w:r>
      <w:r>
        <w:rPr>
          <w:rFonts w:ascii="Arial" w:hAnsi="Arial" w:cs="Arial"/>
          <w:bCs/>
          <w:iCs/>
          <w:lang w:val="lv-LV"/>
        </w:rPr>
        <w:t>, ka l</w:t>
      </w:r>
      <w:r w:rsidRPr="0069350B">
        <w:rPr>
          <w:rFonts w:ascii="Arial" w:hAnsi="Arial" w:cs="Arial"/>
          <w:bCs/>
          <w:iCs/>
          <w:lang w:val="lv-LV"/>
        </w:rPr>
        <w:t xml:space="preserve">aika periodā </w:t>
      </w:r>
      <w:r w:rsidRPr="002A1C22">
        <w:rPr>
          <w:rFonts w:ascii="Arial" w:hAnsi="Arial" w:cs="Arial"/>
          <w:lang w:val="lv-LV"/>
        </w:rPr>
        <w:t xml:space="preserve">no </w:t>
      </w:r>
      <w:r w:rsidRPr="002A1C22">
        <w:rPr>
          <w:rFonts w:ascii="Arial" w:hAnsi="Arial" w:cs="Arial"/>
          <w:b/>
          <w:bCs/>
          <w:lang w:val="lv-LV"/>
        </w:rPr>
        <w:t>202</w:t>
      </w:r>
      <w:r w:rsidR="006B5138">
        <w:rPr>
          <w:rFonts w:ascii="Arial" w:hAnsi="Arial" w:cs="Arial"/>
          <w:b/>
          <w:bCs/>
          <w:lang w:val="lv-LV"/>
        </w:rPr>
        <w:t>2</w:t>
      </w:r>
      <w:r w:rsidRPr="002A1C22">
        <w:rPr>
          <w:rFonts w:ascii="Arial" w:hAnsi="Arial" w:cs="Arial"/>
          <w:b/>
          <w:bCs/>
          <w:lang w:val="lv-LV"/>
        </w:rPr>
        <w:t>. gada 01. jū</w:t>
      </w:r>
      <w:r w:rsidR="00D53EC9">
        <w:rPr>
          <w:rFonts w:ascii="Arial" w:hAnsi="Arial" w:cs="Arial"/>
          <w:b/>
          <w:bCs/>
          <w:lang w:val="lv-LV"/>
        </w:rPr>
        <w:t>l</w:t>
      </w:r>
      <w:r w:rsidRPr="002A1C22">
        <w:rPr>
          <w:rFonts w:ascii="Arial" w:hAnsi="Arial" w:cs="Arial"/>
          <w:b/>
          <w:bCs/>
          <w:lang w:val="lv-LV"/>
        </w:rPr>
        <w:t>ija</w:t>
      </w:r>
      <w:r w:rsidRPr="002A1C22">
        <w:rPr>
          <w:rFonts w:ascii="Arial" w:hAnsi="Arial" w:cs="Arial"/>
          <w:lang w:val="lv-LV"/>
        </w:rPr>
        <w:t xml:space="preserve"> līdz </w:t>
      </w:r>
      <w:r w:rsidRPr="002A1C22">
        <w:rPr>
          <w:rFonts w:ascii="Arial" w:hAnsi="Arial" w:cs="Arial"/>
          <w:b/>
          <w:bCs/>
          <w:lang w:val="lv-LV"/>
        </w:rPr>
        <w:t>202</w:t>
      </w:r>
      <w:r w:rsidR="006B5138">
        <w:rPr>
          <w:rFonts w:ascii="Arial" w:hAnsi="Arial" w:cs="Arial"/>
          <w:b/>
          <w:bCs/>
          <w:lang w:val="lv-LV"/>
        </w:rPr>
        <w:t>2</w:t>
      </w:r>
      <w:r w:rsidRPr="002A1C22">
        <w:rPr>
          <w:rFonts w:ascii="Arial" w:hAnsi="Arial" w:cs="Arial"/>
          <w:b/>
          <w:bCs/>
          <w:lang w:val="lv-LV"/>
        </w:rPr>
        <w:t>.</w:t>
      </w:r>
      <w:r>
        <w:rPr>
          <w:rFonts w:ascii="Arial" w:hAnsi="Arial" w:cs="Arial"/>
          <w:b/>
          <w:bCs/>
          <w:lang w:val="lv-LV"/>
        </w:rPr>
        <w:t> </w:t>
      </w:r>
      <w:r w:rsidRPr="002A1C22">
        <w:rPr>
          <w:rFonts w:ascii="Arial" w:hAnsi="Arial" w:cs="Arial"/>
          <w:b/>
          <w:bCs/>
          <w:lang w:val="lv-LV"/>
        </w:rPr>
        <w:t>gada 31. decembrim</w:t>
      </w:r>
      <w:r w:rsidRPr="002A1C22">
        <w:rPr>
          <w:rFonts w:ascii="Arial" w:hAnsi="Arial" w:cs="Arial"/>
          <w:lang w:val="lv-LV"/>
        </w:rPr>
        <w:t xml:space="preserve"> </w:t>
      </w:r>
      <w:r>
        <w:rPr>
          <w:rFonts w:ascii="Arial" w:hAnsi="Arial" w:cs="Arial"/>
          <w:lang w:val="lv-LV"/>
        </w:rPr>
        <w:t>tiek noteikti</w:t>
      </w:r>
      <w:r w:rsidRPr="002A1C22">
        <w:rPr>
          <w:rFonts w:ascii="Arial" w:hAnsi="Arial" w:cs="Arial"/>
          <w:lang w:val="lv-LV"/>
        </w:rPr>
        <w:t xml:space="preserve"> paaugstinoš</w:t>
      </w:r>
      <w:r>
        <w:rPr>
          <w:rFonts w:ascii="Arial" w:hAnsi="Arial" w:cs="Arial"/>
          <w:lang w:val="lv-LV"/>
        </w:rPr>
        <w:t>ie</w:t>
      </w:r>
      <w:r w:rsidRPr="002A1C22">
        <w:rPr>
          <w:rFonts w:ascii="Arial" w:hAnsi="Arial" w:cs="Arial"/>
          <w:lang w:val="lv-LV"/>
        </w:rPr>
        <w:t xml:space="preserve"> koeficient</w:t>
      </w:r>
      <w:r>
        <w:rPr>
          <w:rFonts w:ascii="Arial" w:hAnsi="Arial" w:cs="Arial"/>
          <w:lang w:val="lv-LV"/>
        </w:rPr>
        <w:t>i</w:t>
      </w:r>
      <w:r w:rsidRPr="002A1C22">
        <w:rPr>
          <w:rFonts w:ascii="Arial" w:hAnsi="Arial" w:cs="Arial"/>
          <w:lang w:val="lv-LV"/>
        </w:rPr>
        <w:t xml:space="preserve"> maksai par </w:t>
      </w:r>
      <w:r w:rsidR="00D53EC9" w:rsidRPr="00D53EC9">
        <w:rPr>
          <w:rFonts w:ascii="Arial" w:hAnsi="Arial" w:cs="Arial"/>
          <w:lang w:val="lv-LV"/>
        </w:rPr>
        <w:t>SIA</w:t>
      </w:r>
      <w:r w:rsidR="00D53EC9">
        <w:rPr>
          <w:rFonts w:ascii="Arial" w:hAnsi="Arial" w:cs="Arial"/>
          <w:lang w:val="lv-LV"/>
        </w:rPr>
        <w:t> </w:t>
      </w:r>
      <w:r w:rsidR="00D53EC9" w:rsidRPr="00D53EC9">
        <w:rPr>
          <w:rFonts w:ascii="Arial" w:hAnsi="Arial" w:cs="Arial"/>
          <w:lang w:val="lv-LV"/>
        </w:rPr>
        <w:t>“LD</w:t>
      </w:r>
      <w:r w:rsidR="00D53EC9">
        <w:rPr>
          <w:rFonts w:ascii="Arial" w:hAnsi="Arial" w:cs="Arial"/>
          <w:lang w:val="lv-LV"/>
        </w:rPr>
        <w:t>z </w:t>
      </w:r>
      <w:r w:rsidR="00D53EC9" w:rsidRPr="00D53EC9">
        <w:rPr>
          <w:rFonts w:ascii="Arial" w:hAnsi="Arial" w:cs="Arial"/>
          <w:lang w:val="lv-LV"/>
        </w:rPr>
        <w:t>Cargo” piederošo (izņemot uz nomas līguma pamata nomā nodotos) un citām dzelzceļa administrācijām piederošo (koplietošanas parka) vagonu dīkstāvi uz koplietošanas sliežu ceļiem un uz pievedceļiem, pārvadājot graudus, graudu pārstrādes produktus, lopbarību, sēklas un augļus (HKN 1001-1008, 1101-1109, 2301-2309, 0713, 1201-1210) iekšzemes, importa un eksporta satiksmēs šādā apmērā:</w:t>
      </w:r>
    </w:p>
    <w:p w14:paraId="758F77BB" w14:textId="77777777" w:rsidR="002A1C22" w:rsidRPr="002A1C22" w:rsidRDefault="002A1C22" w:rsidP="002A1C22">
      <w:pPr>
        <w:pStyle w:val="Sarakstarindkopa"/>
        <w:numPr>
          <w:ilvl w:val="1"/>
          <w:numId w:val="14"/>
        </w:numPr>
        <w:spacing w:before="120" w:after="120" w:line="360" w:lineRule="auto"/>
        <w:ind w:left="993"/>
        <w:jc w:val="both"/>
        <w:rPr>
          <w:rFonts w:ascii="Arial" w:hAnsi="Arial" w:cs="Arial"/>
          <w:lang w:val="lv-LV"/>
        </w:rPr>
      </w:pPr>
      <w:r w:rsidRPr="002A1C22">
        <w:rPr>
          <w:rFonts w:ascii="Arial" w:hAnsi="Arial" w:cs="Arial"/>
          <w:lang w:val="lv-LV"/>
        </w:rPr>
        <w:t xml:space="preserve">dīkstāves laiks no </w:t>
      </w:r>
      <w:r w:rsidRPr="002A1C22">
        <w:rPr>
          <w:rFonts w:ascii="Arial" w:hAnsi="Arial" w:cs="Arial"/>
          <w:b/>
          <w:bCs/>
          <w:lang w:val="lv-LV"/>
        </w:rPr>
        <w:t>1-2</w:t>
      </w:r>
      <w:r w:rsidRPr="002A1C22">
        <w:rPr>
          <w:rFonts w:ascii="Arial" w:hAnsi="Arial" w:cs="Arial"/>
          <w:lang w:val="lv-LV"/>
        </w:rPr>
        <w:t xml:space="preserve"> diennaktīm </w:t>
      </w:r>
      <w:r>
        <w:rPr>
          <w:rFonts w:ascii="Arial" w:hAnsi="Arial" w:cs="Arial"/>
          <w:lang w:val="lv-LV"/>
        </w:rPr>
        <w:tab/>
      </w:r>
      <w:r>
        <w:rPr>
          <w:rFonts w:ascii="Arial" w:hAnsi="Arial" w:cs="Arial"/>
          <w:lang w:val="lv-LV"/>
        </w:rPr>
        <w:tab/>
      </w:r>
      <w:r w:rsidRPr="002A1C22">
        <w:rPr>
          <w:rFonts w:ascii="Arial" w:hAnsi="Arial" w:cs="Arial"/>
          <w:lang w:val="lv-LV"/>
        </w:rPr>
        <w:t xml:space="preserve">– koeficients </w:t>
      </w:r>
      <w:r w:rsidRPr="002A1C22">
        <w:rPr>
          <w:rFonts w:ascii="Arial" w:hAnsi="Arial" w:cs="Arial"/>
          <w:b/>
          <w:bCs/>
          <w:lang w:val="lv-LV"/>
        </w:rPr>
        <w:t>1.0</w:t>
      </w:r>
      <w:r w:rsidRPr="002A1C22">
        <w:rPr>
          <w:rFonts w:ascii="Arial" w:hAnsi="Arial" w:cs="Arial"/>
          <w:lang w:val="lv-LV"/>
        </w:rPr>
        <w:t>;</w:t>
      </w:r>
    </w:p>
    <w:p w14:paraId="1BF125B7" w14:textId="77777777" w:rsidR="002A1C22" w:rsidRPr="002A1C22" w:rsidRDefault="002A1C22" w:rsidP="002A1C22">
      <w:pPr>
        <w:pStyle w:val="Sarakstarindkopa"/>
        <w:numPr>
          <w:ilvl w:val="1"/>
          <w:numId w:val="14"/>
        </w:numPr>
        <w:spacing w:before="120" w:after="120" w:line="360" w:lineRule="auto"/>
        <w:ind w:left="993"/>
        <w:jc w:val="both"/>
        <w:rPr>
          <w:rFonts w:ascii="Arial" w:hAnsi="Arial" w:cs="Arial"/>
          <w:lang w:val="lv-LV"/>
        </w:rPr>
      </w:pPr>
      <w:r w:rsidRPr="002A1C22">
        <w:rPr>
          <w:rFonts w:ascii="Arial" w:hAnsi="Arial" w:cs="Arial"/>
          <w:lang w:val="lv-LV"/>
        </w:rPr>
        <w:t xml:space="preserve">dīkstāves laiks no </w:t>
      </w:r>
      <w:r w:rsidRPr="002A1C22">
        <w:rPr>
          <w:rFonts w:ascii="Arial" w:hAnsi="Arial" w:cs="Arial"/>
          <w:b/>
          <w:bCs/>
          <w:lang w:val="lv-LV"/>
        </w:rPr>
        <w:t>3-5</w:t>
      </w:r>
      <w:r w:rsidRPr="002A1C22">
        <w:rPr>
          <w:rFonts w:ascii="Arial" w:hAnsi="Arial" w:cs="Arial"/>
          <w:lang w:val="lv-LV"/>
        </w:rPr>
        <w:t xml:space="preserve"> diennaktīm </w:t>
      </w:r>
      <w:r>
        <w:rPr>
          <w:rFonts w:ascii="Arial" w:hAnsi="Arial" w:cs="Arial"/>
          <w:lang w:val="lv-LV"/>
        </w:rPr>
        <w:tab/>
      </w:r>
      <w:r>
        <w:rPr>
          <w:rFonts w:ascii="Arial" w:hAnsi="Arial" w:cs="Arial"/>
          <w:lang w:val="lv-LV"/>
        </w:rPr>
        <w:tab/>
      </w:r>
      <w:r w:rsidRPr="002A1C22">
        <w:rPr>
          <w:rFonts w:ascii="Arial" w:hAnsi="Arial" w:cs="Arial"/>
          <w:lang w:val="lv-LV"/>
        </w:rPr>
        <w:t xml:space="preserve">– koeficients </w:t>
      </w:r>
      <w:r w:rsidRPr="002A1C22">
        <w:rPr>
          <w:rFonts w:ascii="Arial" w:hAnsi="Arial" w:cs="Arial"/>
          <w:b/>
          <w:bCs/>
          <w:lang w:val="lv-LV"/>
        </w:rPr>
        <w:t>1.5</w:t>
      </w:r>
      <w:r w:rsidRPr="002A1C22">
        <w:rPr>
          <w:rFonts w:ascii="Arial" w:hAnsi="Arial" w:cs="Arial"/>
          <w:lang w:val="lv-LV"/>
        </w:rPr>
        <w:t>;</w:t>
      </w:r>
    </w:p>
    <w:p w14:paraId="0D409CCC" w14:textId="77777777" w:rsidR="002A1C22" w:rsidRPr="002A1C22" w:rsidRDefault="002A1C22" w:rsidP="002A1C22">
      <w:pPr>
        <w:pStyle w:val="Sarakstarindkopa"/>
        <w:numPr>
          <w:ilvl w:val="1"/>
          <w:numId w:val="14"/>
        </w:numPr>
        <w:spacing w:before="120" w:after="120" w:line="360" w:lineRule="auto"/>
        <w:ind w:left="993"/>
        <w:jc w:val="both"/>
        <w:rPr>
          <w:rFonts w:ascii="Arial" w:hAnsi="Arial" w:cs="Arial"/>
          <w:lang w:val="lv-LV"/>
        </w:rPr>
      </w:pPr>
      <w:r w:rsidRPr="002A1C22">
        <w:rPr>
          <w:rFonts w:ascii="Arial" w:hAnsi="Arial" w:cs="Arial"/>
          <w:lang w:val="lv-LV"/>
        </w:rPr>
        <w:t xml:space="preserve">dīkstāves laiks vairāk par </w:t>
      </w:r>
      <w:r w:rsidRPr="002A1C22">
        <w:rPr>
          <w:rFonts w:ascii="Arial" w:hAnsi="Arial" w:cs="Arial"/>
          <w:b/>
          <w:bCs/>
          <w:lang w:val="lv-LV"/>
        </w:rPr>
        <w:t>6</w:t>
      </w:r>
      <w:r w:rsidRPr="002A1C22">
        <w:rPr>
          <w:rFonts w:ascii="Arial" w:hAnsi="Arial" w:cs="Arial"/>
          <w:lang w:val="lv-LV"/>
        </w:rPr>
        <w:t xml:space="preserve"> diennaktīm </w:t>
      </w:r>
      <w:r>
        <w:rPr>
          <w:rFonts w:ascii="Arial" w:hAnsi="Arial" w:cs="Arial"/>
          <w:lang w:val="lv-LV"/>
        </w:rPr>
        <w:tab/>
      </w:r>
      <w:r w:rsidRPr="002A1C22">
        <w:rPr>
          <w:rFonts w:ascii="Arial" w:hAnsi="Arial" w:cs="Arial"/>
          <w:lang w:val="lv-LV"/>
        </w:rPr>
        <w:t xml:space="preserve">– koeficients </w:t>
      </w:r>
      <w:r w:rsidRPr="002A1C22">
        <w:rPr>
          <w:rFonts w:ascii="Arial" w:hAnsi="Arial" w:cs="Arial"/>
          <w:b/>
          <w:bCs/>
          <w:lang w:val="lv-LV"/>
        </w:rPr>
        <w:t>3.0</w:t>
      </w:r>
      <w:r w:rsidRPr="002A1C22">
        <w:rPr>
          <w:rFonts w:ascii="Arial" w:hAnsi="Arial" w:cs="Arial"/>
          <w:lang w:val="lv-LV"/>
        </w:rPr>
        <w:t>.</w:t>
      </w:r>
    </w:p>
    <w:p w14:paraId="02CC043F" w14:textId="77777777" w:rsidR="002A0ED2" w:rsidRDefault="002A0ED2" w:rsidP="002A1C22">
      <w:pPr>
        <w:spacing w:before="120" w:after="120"/>
        <w:ind w:firstLine="709"/>
        <w:jc w:val="both"/>
        <w:rPr>
          <w:rFonts w:ascii="Arial" w:hAnsi="Arial" w:cs="Arial"/>
          <w:lang w:val="lv-LV"/>
        </w:rPr>
      </w:pPr>
    </w:p>
    <w:p w14:paraId="67CB98F6" w14:textId="77777777" w:rsidR="002A0ED2" w:rsidRDefault="002A0ED2" w:rsidP="0069350B">
      <w:pPr>
        <w:ind w:firstLine="709"/>
        <w:jc w:val="both"/>
        <w:rPr>
          <w:b/>
          <w:bCs/>
          <w:lang w:val="lv-LV"/>
        </w:rPr>
      </w:pPr>
    </w:p>
    <w:p w14:paraId="08B7F86E" w14:textId="77777777" w:rsidR="002A1C22" w:rsidRDefault="002A1C22" w:rsidP="0069350B">
      <w:pPr>
        <w:ind w:firstLine="709"/>
        <w:jc w:val="both"/>
        <w:rPr>
          <w:b/>
          <w:bCs/>
          <w:lang w:val="lv-LV"/>
        </w:rPr>
      </w:pPr>
    </w:p>
    <w:p w14:paraId="14C23D06" w14:textId="77777777" w:rsidR="002A1C22" w:rsidRDefault="002A1C22" w:rsidP="0069350B">
      <w:pPr>
        <w:ind w:firstLine="709"/>
        <w:jc w:val="both"/>
        <w:rPr>
          <w:b/>
          <w:bCs/>
          <w:lang w:val="lv-LV"/>
        </w:rPr>
      </w:pPr>
    </w:p>
    <w:p w14:paraId="7AABD755" w14:textId="77777777" w:rsidR="002A1C22" w:rsidRPr="0069350B" w:rsidRDefault="002A1C22" w:rsidP="0069350B">
      <w:pPr>
        <w:ind w:firstLine="709"/>
        <w:jc w:val="both"/>
        <w:rPr>
          <w:rFonts w:ascii="Arial" w:hAnsi="Arial" w:cs="Arial"/>
          <w:lang w:val="lv-LV"/>
        </w:rPr>
      </w:pPr>
    </w:p>
    <w:sectPr w:rsidR="002A1C22" w:rsidRPr="0069350B" w:rsidSect="002A1C22">
      <w:pgSz w:w="11906" w:h="16838"/>
      <w:pgMar w:top="1701" w:right="991"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90"/>
    <w:multiLevelType w:val="hybridMultilevel"/>
    <w:tmpl w:val="EE64FE9C"/>
    <w:lvl w:ilvl="0" w:tplc="FD0A2668">
      <w:start w:val="1"/>
      <w:numFmt w:val="bullet"/>
      <w:lvlText w:val="-"/>
      <w:lvlJc w:val="left"/>
      <w:pPr>
        <w:ind w:left="312" w:hanging="170"/>
      </w:pPr>
      <w:rPr>
        <w:rFonts w:hint="default"/>
      </w:rPr>
    </w:lvl>
    <w:lvl w:ilvl="1" w:tplc="04260003">
      <w:start w:val="1"/>
      <w:numFmt w:val="bullet"/>
      <w:lvlText w:val="o"/>
      <w:lvlJc w:val="left"/>
      <w:pPr>
        <w:tabs>
          <w:tab w:val="num" w:pos="1581"/>
        </w:tabs>
        <w:ind w:left="1581" w:hanging="360"/>
      </w:pPr>
      <w:rPr>
        <w:rFonts w:ascii="Courier New" w:hAnsi="Courier New" w:cs="Courier New" w:hint="default"/>
      </w:rPr>
    </w:lvl>
    <w:lvl w:ilvl="2" w:tplc="04260005" w:tentative="1">
      <w:start w:val="1"/>
      <w:numFmt w:val="bullet"/>
      <w:lvlText w:val=""/>
      <w:lvlJc w:val="left"/>
      <w:pPr>
        <w:tabs>
          <w:tab w:val="num" w:pos="2301"/>
        </w:tabs>
        <w:ind w:left="2301" w:hanging="360"/>
      </w:pPr>
      <w:rPr>
        <w:rFonts w:ascii="Wingdings" w:hAnsi="Wingdings" w:hint="default"/>
      </w:rPr>
    </w:lvl>
    <w:lvl w:ilvl="3" w:tplc="04260001" w:tentative="1">
      <w:start w:val="1"/>
      <w:numFmt w:val="bullet"/>
      <w:lvlText w:val=""/>
      <w:lvlJc w:val="left"/>
      <w:pPr>
        <w:tabs>
          <w:tab w:val="num" w:pos="3021"/>
        </w:tabs>
        <w:ind w:left="3021" w:hanging="360"/>
      </w:pPr>
      <w:rPr>
        <w:rFonts w:ascii="Symbol" w:hAnsi="Symbol" w:hint="default"/>
      </w:rPr>
    </w:lvl>
    <w:lvl w:ilvl="4" w:tplc="04260003" w:tentative="1">
      <w:start w:val="1"/>
      <w:numFmt w:val="bullet"/>
      <w:lvlText w:val="o"/>
      <w:lvlJc w:val="left"/>
      <w:pPr>
        <w:tabs>
          <w:tab w:val="num" w:pos="3741"/>
        </w:tabs>
        <w:ind w:left="3741" w:hanging="360"/>
      </w:pPr>
      <w:rPr>
        <w:rFonts w:ascii="Courier New" w:hAnsi="Courier New" w:cs="Courier New" w:hint="default"/>
      </w:rPr>
    </w:lvl>
    <w:lvl w:ilvl="5" w:tplc="04260005" w:tentative="1">
      <w:start w:val="1"/>
      <w:numFmt w:val="bullet"/>
      <w:lvlText w:val=""/>
      <w:lvlJc w:val="left"/>
      <w:pPr>
        <w:tabs>
          <w:tab w:val="num" w:pos="4461"/>
        </w:tabs>
        <w:ind w:left="4461" w:hanging="360"/>
      </w:pPr>
      <w:rPr>
        <w:rFonts w:ascii="Wingdings" w:hAnsi="Wingdings" w:hint="default"/>
      </w:rPr>
    </w:lvl>
    <w:lvl w:ilvl="6" w:tplc="04260001" w:tentative="1">
      <w:start w:val="1"/>
      <w:numFmt w:val="bullet"/>
      <w:lvlText w:val=""/>
      <w:lvlJc w:val="left"/>
      <w:pPr>
        <w:tabs>
          <w:tab w:val="num" w:pos="5181"/>
        </w:tabs>
        <w:ind w:left="5181" w:hanging="360"/>
      </w:pPr>
      <w:rPr>
        <w:rFonts w:ascii="Symbol" w:hAnsi="Symbol" w:hint="default"/>
      </w:rPr>
    </w:lvl>
    <w:lvl w:ilvl="7" w:tplc="04260003" w:tentative="1">
      <w:start w:val="1"/>
      <w:numFmt w:val="bullet"/>
      <w:lvlText w:val="o"/>
      <w:lvlJc w:val="left"/>
      <w:pPr>
        <w:tabs>
          <w:tab w:val="num" w:pos="5901"/>
        </w:tabs>
        <w:ind w:left="5901" w:hanging="360"/>
      </w:pPr>
      <w:rPr>
        <w:rFonts w:ascii="Courier New" w:hAnsi="Courier New" w:cs="Courier New" w:hint="default"/>
      </w:rPr>
    </w:lvl>
    <w:lvl w:ilvl="8" w:tplc="04260005" w:tentative="1">
      <w:start w:val="1"/>
      <w:numFmt w:val="bullet"/>
      <w:lvlText w:val=""/>
      <w:lvlJc w:val="left"/>
      <w:pPr>
        <w:tabs>
          <w:tab w:val="num" w:pos="6621"/>
        </w:tabs>
        <w:ind w:left="6621" w:hanging="360"/>
      </w:pPr>
      <w:rPr>
        <w:rFonts w:ascii="Wingdings" w:hAnsi="Wingdings" w:hint="default"/>
      </w:rPr>
    </w:lvl>
  </w:abstractNum>
  <w:abstractNum w:abstractNumId="1" w15:restartNumberingAfterBreak="0">
    <w:nsid w:val="179722BC"/>
    <w:multiLevelType w:val="hybridMultilevel"/>
    <w:tmpl w:val="8ADCA09E"/>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BF967BE"/>
    <w:multiLevelType w:val="hybridMultilevel"/>
    <w:tmpl w:val="2B388786"/>
    <w:lvl w:ilvl="0" w:tplc="8764A728">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BB03C59"/>
    <w:multiLevelType w:val="hybridMultilevel"/>
    <w:tmpl w:val="CF40695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CA202C"/>
    <w:multiLevelType w:val="multilevel"/>
    <w:tmpl w:val="B40A57CC"/>
    <w:lvl w:ilvl="0">
      <w:start w:val="1"/>
      <w:numFmt w:val="decimal"/>
      <w:lvlText w:val="%1."/>
      <w:lvlJc w:val="left"/>
      <w:pPr>
        <w:ind w:left="1070" w:hanging="360"/>
      </w:pPr>
      <w:rPr>
        <w:rFonts w:hint="default"/>
        <w:b w:val="0"/>
        <w:i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510" w:hanging="180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5" w15:restartNumberingAfterBreak="0">
    <w:nsid w:val="3AF80E2B"/>
    <w:multiLevelType w:val="hybridMultilevel"/>
    <w:tmpl w:val="3DF2B74E"/>
    <w:lvl w:ilvl="0" w:tplc="04260001">
      <w:start w:val="1"/>
      <w:numFmt w:val="bullet"/>
      <w:lvlText w:val=""/>
      <w:lvlJc w:val="left"/>
      <w:pPr>
        <w:ind w:left="312" w:hanging="170"/>
      </w:pPr>
      <w:rPr>
        <w:rFonts w:ascii="Symbol" w:hAnsi="Symbol" w:hint="default"/>
      </w:rPr>
    </w:lvl>
    <w:lvl w:ilvl="1" w:tplc="04260003">
      <w:start w:val="1"/>
      <w:numFmt w:val="bullet"/>
      <w:lvlText w:val="o"/>
      <w:lvlJc w:val="left"/>
      <w:pPr>
        <w:tabs>
          <w:tab w:val="num" w:pos="1581"/>
        </w:tabs>
        <w:ind w:left="1581" w:hanging="360"/>
      </w:pPr>
      <w:rPr>
        <w:rFonts w:ascii="Courier New" w:hAnsi="Courier New" w:cs="Courier New" w:hint="default"/>
      </w:rPr>
    </w:lvl>
    <w:lvl w:ilvl="2" w:tplc="04260005" w:tentative="1">
      <w:start w:val="1"/>
      <w:numFmt w:val="bullet"/>
      <w:lvlText w:val=""/>
      <w:lvlJc w:val="left"/>
      <w:pPr>
        <w:tabs>
          <w:tab w:val="num" w:pos="2301"/>
        </w:tabs>
        <w:ind w:left="2301" w:hanging="360"/>
      </w:pPr>
      <w:rPr>
        <w:rFonts w:ascii="Wingdings" w:hAnsi="Wingdings" w:hint="default"/>
      </w:rPr>
    </w:lvl>
    <w:lvl w:ilvl="3" w:tplc="04260001" w:tentative="1">
      <w:start w:val="1"/>
      <w:numFmt w:val="bullet"/>
      <w:lvlText w:val=""/>
      <w:lvlJc w:val="left"/>
      <w:pPr>
        <w:tabs>
          <w:tab w:val="num" w:pos="3021"/>
        </w:tabs>
        <w:ind w:left="3021" w:hanging="360"/>
      </w:pPr>
      <w:rPr>
        <w:rFonts w:ascii="Symbol" w:hAnsi="Symbol" w:hint="default"/>
      </w:rPr>
    </w:lvl>
    <w:lvl w:ilvl="4" w:tplc="04260003" w:tentative="1">
      <w:start w:val="1"/>
      <w:numFmt w:val="bullet"/>
      <w:lvlText w:val="o"/>
      <w:lvlJc w:val="left"/>
      <w:pPr>
        <w:tabs>
          <w:tab w:val="num" w:pos="3741"/>
        </w:tabs>
        <w:ind w:left="3741" w:hanging="360"/>
      </w:pPr>
      <w:rPr>
        <w:rFonts w:ascii="Courier New" w:hAnsi="Courier New" w:cs="Courier New" w:hint="default"/>
      </w:rPr>
    </w:lvl>
    <w:lvl w:ilvl="5" w:tplc="04260005" w:tentative="1">
      <w:start w:val="1"/>
      <w:numFmt w:val="bullet"/>
      <w:lvlText w:val=""/>
      <w:lvlJc w:val="left"/>
      <w:pPr>
        <w:tabs>
          <w:tab w:val="num" w:pos="4461"/>
        </w:tabs>
        <w:ind w:left="4461" w:hanging="360"/>
      </w:pPr>
      <w:rPr>
        <w:rFonts w:ascii="Wingdings" w:hAnsi="Wingdings" w:hint="default"/>
      </w:rPr>
    </w:lvl>
    <w:lvl w:ilvl="6" w:tplc="04260001" w:tentative="1">
      <w:start w:val="1"/>
      <w:numFmt w:val="bullet"/>
      <w:lvlText w:val=""/>
      <w:lvlJc w:val="left"/>
      <w:pPr>
        <w:tabs>
          <w:tab w:val="num" w:pos="5181"/>
        </w:tabs>
        <w:ind w:left="5181" w:hanging="360"/>
      </w:pPr>
      <w:rPr>
        <w:rFonts w:ascii="Symbol" w:hAnsi="Symbol" w:hint="default"/>
      </w:rPr>
    </w:lvl>
    <w:lvl w:ilvl="7" w:tplc="04260003" w:tentative="1">
      <w:start w:val="1"/>
      <w:numFmt w:val="bullet"/>
      <w:lvlText w:val="o"/>
      <w:lvlJc w:val="left"/>
      <w:pPr>
        <w:tabs>
          <w:tab w:val="num" w:pos="5901"/>
        </w:tabs>
        <w:ind w:left="5901" w:hanging="360"/>
      </w:pPr>
      <w:rPr>
        <w:rFonts w:ascii="Courier New" w:hAnsi="Courier New" w:cs="Courier New" w:hint="default"/>
      </w:rPr>
    </w:lvl>
    <w:lvl w:ilvl="8" w:tplc="0426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3C984A4C"/>
    <w:multiLevelType w:val="hybridMultilevel"/>
    <w:tmpl w:val="360817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C34A47"/>
    <w:multiLevelType w:val="hybridMultilevel"/>
    <w:tmpl w:val="65C25096"/>
    <w:lvl w:ilvl="0" w:tplc="43A0C2B0">
      <w:start w:val="5"/>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421E2B9A"/>
    <w:multiLevelType w:val="multilevel"/>
    <w:tmpl w:val="FCF041DE"/>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88C5990"/>
    <w:multiLevelType w:val="hybridMultilevel"/>
    <w:tmpl w:val="A512456A"/>
    <w:lvl w:ilvl="0" w:tplc="F42A73B6">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4B9D0AC8"/>
    <w:multiLevelType w:val="multilevel"/>
    <w:tmpl w:val="F87087A0"/>
    <w:lvl w:ilvl="0">
      <w:start w:val="1"/>
      <w:numFmt w:val="decimal"/>
      <w:lvlText w:val="%1."/>
      <w:lvlJc w:val="left"/>
      <w:pPr>
        <w:ind w:left="1353" w:hanging="360"/>
      </w:pPr>
      <w:rPr>
        <w:rFonts w:hint="default"/>
        <w:b/>
        <w:color w:val="auto"/>
      </w:rPr>
    </w:lvl>
    <w:lvl w:ilvl="1">
      <w:start w:val="1"/>
      <w:numFmt w:val="decimal"/>
      <w:lvlText w:val="%2."/>
      <w:lvlJc w:val="left"/>
      <w:pPr>
        <w:ind w:left="1500"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5C002CB4"/>
    <w:multiLevelType w:val="hybridMultilevel"/>
    <w:tmpl w:val="90ACC3A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15:restartNumberingAfterBreak="0">
    <w:nsid w:val="677D7465"/>
    <w:multiLevelType w:val="hybridMultilevel"/>
    <w:tmpl w:val="105E43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6E632A11"/>
    <w:multiLevelType w:val="hybridMultilevel"/>
    <w:tmpl w:val="E2543880"/>
    <w:lvl w:ilvl="0" w:tplc="40FA19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13"/>
  </w:num>
  <w:num w:numId="3">
    <w:abstractNumId w:val="3"/>
  </w:num>
  <w:num w:numId="4">
    <w:abstractNumId w:val="6"/>
  </w:num>
  <w:num w:numId="5">
    <w:abstractNumId w:val="9"/>
  </w:num>
  <w:num w:numId="6">
    <w:abstractNumId w:val="2"/>
  </w:num>
  <w:num w:numId="7">
    <w:abstractNumId w:val="7"/>
  </w:num>
  <w:num w:numId="8">
    <w:abstractNumId w:val="4"/>
  </w:num>
  <w:num w:numId="9">
    <w:abstractNumId w:val="5"/>
  </w:num>
  <w:num w:numId="10">
    <w:abstractNumId w:val="0"/>
  </w:num>
  <w:num w:numId="11">
    <w:abstractNumId w:val="11"/>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BC"/>
    <w:rsid w:val="0002771F"/>
    <w:rsid w:val="000279CB"/>
    <w:rsid w:val="00051CCB"/>
    <w:rsid w:val="00072089"/>
    <w:rsid w:val="00073FF6"/>
    <w:rsid w:val="000E6841"/>
    <w:rsid w:val="001065D1"/>
    <w:rsid w:val="001312FB"/>
    <w:rsid w:val="00135DB5"/>
    <w:rsid w:val="00153F06"/>
    <w:rsid w:val="001670DE"/>
    <w:rsid w:val="0018006A"/>
    <w:rsid w:val="00186A0F"/>
    <w:rsid w:val="001A59B3"/>
    <w:rsid w:val="0021125B"/>
    <w:rsid w:val="00266359"/>
    <w:rsid w:val="00283C48"/>
    <w:rsid w:val="0028440D"/>
    <w:rsid w:val="002928C9"/>
    <w:rsid w:val="002A0ED2"/>
    <w:rsid w:val="002A1C22"/>
    <w:rsid w:val="002B4163"/>
    <w:rsid w:val="002D04DF"/>
    <w:rsid w:val="002E07CD"/>
    <w:rsid w:val="00315067"/>
    <w:rsid w:val="00320B4F"/>
    <w:rsid w:val="00330BE3"/>
    <w:rsid w:val="00335187"/>
    <w:rsid w:val="00381763"/>
    <w:rsid w:val="00412E71"/>
    <w:rsid w:val="004139C9"/>
    <w:rsid w:val="00457768"/>
    <w:rsid w:val="004B7A8C"/>
    <w:rsid w:val="004C2D25"/>
    <w:rsid w:val="004D1314"/>
    <w:rsid w:val="00520FA3"/>
    <w:rsid w:val="00570535"/>
    <w:rsid w:val="005B55B6"/>
    <w:rsid w:val="005C2042"/>
    <w:rsid w:val="005D1AAB"/>
    <w:rsid w:val="0062661D"/>
    <w:rsid w:val="0064418C"/>
    <w:rsid w:val="0069350B"/>
    <w:rsid w:val="006962C0"/>
    <w:rsid w:val="006B5138"/>
    <w:rsid w:val="006C70D8"/>
    <w:rsid w:val="006D6479"/>
    <w:rsid w:val="006E3429"/>
    <w:rsid w:val="006E63DF"/>
    <w:rsid w:val="006F3804"/>
    <w:rsid w:val="007052E1"/>
    <w:rsid w:val="0071763D"/>
    <w:rsid w:val="007420B6"/>
    <w:rsid w:val="007457D7"/>
    <w:rsid w:val="007576D5"/>
    <w:rsid w:val="00770F66"/>
    <w:rsid w:val="0077536F"/>
    <w:rsid w:val="00784063"/>
    <w:rsid w:val="0080229B"/>
    <w:rsid w:val="0081071F"/>
    <w:rsid w:val="0082558B"/>
    <w:rsid w:val="00844D06"/>
    <w:rsid w:val="0086192C"/>
    <w:rsid w:val="00887F3D"/>
    <w:rsid w:val="0089055A"/>
    <w:rsid w:val="00897BFA"/>
    <w:rsid w:val="008C2EF1"/>
    <w:rsid w:val="008E51F3"/>
    <w:rsid w:val="008E5DA2"/>
    <w:rsid w:val="008F6EAF"/>
    <w:rsid w:val="008F7E2A"/>
    <w:rsid w:val="00964FD9"/>
    <w:rsid w:val="00983827"/>
    <w:rsid w:val="0098410F"/>
    <w:rsid w:val="009A5941"/>
    <w:rsid w:val="009B714B"/>
    <w:rsid w:val="009F65E9"/>
    <w:rsid w:val="00A0450D"/>
    <w:rsid w:val="00A267EA"/>
    <w:rsid w:val="00A33092"/>
    <w:rsid w:val="00A6335E"/>
    <w:rsid w:val="00A86073"/>
    <w:rsid w:val="00AA0D8E"/>
    <w:rsid w:val="00B071CB"/>
    <w:rsid w:val="00B34FC3"/>
    <w:rsid w:val="00B876D2"/>
    <w:rsid w:val="00B977DD"/>
    <w:rsid w:val="00BB3722"/>
    <w:rsid w:val="00BD3017"/>
    <w:rsid w:val="00BD7964"/>
    <w:rsid w:val="00BE2DD2"/>
    <w:rsid w:val="00BE76BC"/>
    <w:rsid w:val="00C03D4E"/>
    <w:rsid w:val="00C14104"/>
    <w:rsid w:val="00C236EE"/>
    <w:rsid w:val="00C33B4A"/>
    <w:rsid w:val="00C531D6"/>
    <w:rsid w:val="00CA1830"/>
    <w:rsid w:val="00CA238B"/>
    <w:rsid w:val="00CC29F8"/>
    <w:rsid w:val="00CC6987"/>
    <w:rsid w:val="00CF5D1F"/>
    <w:rsid w:val="00D10828"/>
    <w:rsid w:val="00D41E79"/>
    <w:rsid w:val="00D53EC9"/>
    <w:rsid w:val="00D63D22"/>
    <w:rsid w:val="00DC7717"/>
    <w:rsid w:val="00DF6937"/>
    <w:rsid w:val="00E270D6"/>
    <w:rsid w:val="00E44C3D"/>
    <w:rsid w:val="00E54943"/>
    <w:rsid w:val="00EB31BA"/>
    <w:rsid w:val="00ED1F1F"/>
    <w:rsid w:val="00EE4B6D"/>
    <w:rsid w:val="00F02A25"/>
    <w:rsid w:val="00F20E47"/>
    <w:rsid w:val="00F22A5F"/>
    <w:rsid w:val="00F42C8A"/>
    <w:rsid w:val="00F50EDF"/>
    <w:rsid w:val="00F70A91"/>
    <w:rsid w:val="00F934CE"/>
    <w:rsid w:val="00F961D8"/>
    <w:rsid w:val="00FC097A"/>
    <w:rsid w:val="00FF3FE5"/>
    <w:rsid w:val="00FF5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94C0"/>
  <w15:docId w15:val="{60652B69-695A-488F-9E56-70E6DEF4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6BC"/>
    <w:rPr>
      <w:rFonts w:eastAsia="Times New Roman" w:cs="Times New Roman"/>
      <w:szCs w:val="24"/>
      <w:lang w:val="en-GB"/>
    </w:rPr>
  </w:style>
  <w:style w:type="paragraph" w:styleId="Virsraksts1">
    <w:name w:val="heading 1"/>
    <w:basedOn w:val="Parasts"/>
    <w:next w:val="Parasts"/>
    <w:link w:val="Virsraksts1Rakstz"/>
    <w:uiPriority w:val="9"/>
    <w:qFormat/>
    <w:rsid w:val="00FF50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8F6EAF"/>
    <w:pPr>
      <w:keepNext/>
      <w:jc w:val="center"/>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rsid w:val="00BE76BC"/>
    <w:pPr>
      <w:ind w:firstLine="700"/>
      <w:jc w:val="both"/>
    </w:pPr>
    <w:rPr>
      <w:sz w:val="28"/>
      <w:lang w:val="lv-LV"/>
    </w:rPr>
  </w:style>
  <w:style w:type="character" w:customStyle="1" w:styleId="Pamattekstaatkpe2Rakstz">
    <w:name w:val="Pamatteksta atkāpe 2 Rakstz."/>
    <w:basedOn w:val="Noklusjumarindkopasfonts"/>
    <w:link w:val="Pamattekstaatkpe2"/>
    <w:semiHidden/>
    <w:rsid w:val="00BE76BC"/>
    <w:rPr>
      <w:rFonts w:eastAsia="Times New Roman" w:cs="Times New Roman"/>
      <w:sz w:val="28"/>
      <w:szCs w:val="24"/>
    </w:rPr>
  </w:style>
  <w:style w:type="paragraph" w:styleId="Sarakstarindkopa">
    <w:name w:val="List Paragraph"/>
    <w:basedOn w:val="Parasts"/>
    <w:uiPriority w:val="34"/>
    <w:qFormat/>
    <w:rsid w:val="00BE76BC"/>
    <w:pPr>
      <w:ind w:left="720"/>
      <w:contextualSpacing/>
    </w:pPr>
  </w:style>
  <w:style w:type="paragraph" w:styleId="Balonteksts">
    <w:name w:val="Balloon Text"/>
    <w:basedOn w:val="Parasts"/>
    <w:link w:val="BalontekstsRakstz"/>
    <w:uiPriority w:val="99"/>
    <w:semiHidden/>
    <w:unhideWhenUsed/>
    <w:rsid w:val="009838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3827"/>
    <w:rPr>
      <w:rFonts w:ascii="Tahoma" w:eastAsia="Times New Roman" w:hAnsi="Tahoma" w:cs="Tahoma"/>
      <w:sz w:val="16"/>
      <w:szCs w:val="16"/>
      <w:lang w:val="en-GB"/>
    </w:rPr>
  </w:style>
  <w:style w:type="paragraph" w:styleId="Komentrateksts">
    <w:name w:val="annotation text"/>
    <w:basedOn w:val="Parasts"/>
    <w:link w:val="KomentratekstsRakstz"/>
    <w:semiHidden/>
    <w:unhideWhenUsed/>
    <w:rsid w:val="008F6EAF"/>
    <w:rPr>
      <w:szCs w:val="20"/>
      <w:lang w:val="lv-LV"/>
    </w:rPr>
  </w:style>
  <w:style w:type="character" w:customStyle="1" w:styleId="KomentratekstsRakstz">
    <w:name w:val="Komentāra teksts Rakstz."/>
    <w:basedOn w:val="Noklusjumarindkopasfonts"/>
    <w:link w:val="Komentrateksts"/>
    <w:semiHidden/>
    <w:rsid w:val="008F6EAF"/>
    <w:rPr>
      <w:rFonts w:eastAsia="Times New Roman" w:cs="Times New Roman"/>
      <w:szCs w:val="20"/>
    </w:rPr>
  </w:style>
  <w:style w:type="character" w:styleId="Komentraatsauce">
    <w:name w:val="annotation reference"/>
    <w:basedOn w:val="Noklusjumarindkopasfonts"/>
    <w:uiPriority w:val="99"/>
    <w:semiHidden/>
    <w:unhideWhenUsed/>
    <w:rsid w:val="008F6EAF"/>
    <w:rPr>
      <w:sz w:val="16"/>
      <w:szCs w:val="16"/>
    </w:rPr>
  </w:style>
  <w:style w:type="character" w:customStyle="1" w:styleId="Virsraksts2Rakstz">
    <w:name w:val="Virsraksts 2 Rakstz."/>
    <w:basedOn w:val="Noklusjumarindkopasfonts"/>
    <w:link w:val="Virsraksts2"/>
    <w:rsid w:val="008F6EAF"/>
    <w:rPr>
      <w:rFonts w:eastAsia="Times New Roman" w:cs="Times New Roman"/>
      <w:sz w:val="28"/>
      <w:szCs w:val="24"/>
    </w:rPr>
  </w:style>
  <w:style w:type="paragraph" w:customStyle="1" w:styleId="xl29">
    <w:name w:val="xl29"/>
    <w:basedOn w:val="Parasts"/>
    <w:rsid w:val="00844D06"/>
    <w:pPr>
      <w:pBdr>
        <w:left w:val="single" w:sz="4" w:space="0" w:color="auto"/>
        <w:right w:val="single" w:sz="4" w:space="0" w:color="auto"/>
      </w:pBdr>
      <w:spacing w:before="100" w:beforeAutospacing="1" w:after="100" w:afterAutospacing="1"/>
      <w:jc w:val="center"/>
    </w:pPr>
    <w:rPr>
      <w:rFonts w:ascii="Arial" w:hAnsi="Arial" w:cs="Arial"/>
      <w:b/>
      <w:bCs/>
      <w:lang w:val="en-US"/>
    </w:rPr>
  </w:style>
  <w:style w:type="character" w:customStyle="1" w:styleId="Virsraksts1Rakstz">
    <w:name w:val="Virsraksts 1 Rakstz."/>
    <w:basedOn w:val="Noklusjumarindkopasfonts"/>
    <w:link w:val="Virsraksts1"/>
    <w:uiPriority w:val="9"/>
    <w:rsid w:val="00FF506A"/>
    <w:rPr>
      <w:rFonts w:asciiTheme="majorHAnsi" w:eastAsiaTheme="majorEastAsia" w:hAnsiTheme="majorHAnsi" w:cstheme="majorBidi"/>
      <w:color w:val="365F91" w:themeColor="accent1" w:themeShade="BF"/>
      <w:sz w:val="32"/>
      <w:szCs w:val="32"/>
      <w:lang w:val="en-GB"/>
    </w:rPr>
  </w:style>
  <w:style w:type="paragraph" w:styleId="Pamattekstsaratkpi">
    <w:name w:val="Body Text Indent"/>
    <w:basedOn w:val="Parasts"/>
    <w:link w:val="PamattekstsaratkpiRakstz"/>
    <w:uiPriority w:val="99"/>
    <w:semiHidden/>
    <w:unhideWhenUsed/>
    <w:rsid w:val="0069350B"/>
    <w:pPr>
      <w:spacing w:after="120"/>
      <w:ind w:left="283"/>
    </w:pPr>
  </w:style>
  <w:style w:type="character" w:customStyle="1" w:styleId="PamattekstsaratkpiRakstz">
    <w:name w:val="Pamatteksts ar atkāpi Rakstz."/>
    <w:basedOn w:val="Noklusjumarindkopasfonts"/>
    <w:link w:val="Pamattekstsaratkpi"/>
    <w:uiPriority w:val="99"/>
    <w:semiHidden/>
    <w:rsid w:val="0069350B"/>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F5814-928D-414E-8D08-DC0D1A39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548</Words>
  <Characters>313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Andis Ramza</cp:lastModifiedBy>
  <cp:revision>6</cp:revision>
  <cp:lastPrinted>2019-09-25T12:38:00Z</cp:lastPrinted>
  <dcterms:created xsi:type="dcterms:W3CDTF">2021-05-20T13:39:00Z</dcterms:created>
  <dcterms:modified xsi:type="dcterms:W3CDTF">2022-06-03T07:14:00Z</dcterms:modified>
</cp:coreProperties>
</file>