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51267" w14:textId="24021B97" w:rsidR="00B75B35" w:rsidRDefault="00B75B35" w:rsidP="00D536D0">
      <w:pPr>
        <w:spacing w:before="120" w:line="240" w:lineRule="auto"/>
        <w:jc w:val="center"/>
        <w:rPr>
          <w:rFonts w:ascii="Segoe UI" w:hAnsi="Segoe UI" w:cs="Segoe UI"/>
          <w:b/>
          <w:bCs/>
          <w:color w:val="242424"/>
          <w:sz w:val="22"/>
          <w:szCs w:val="22"/>
          <w:shd w:val="clear" w:color="auto" w:fill="FFFFFF"/>
        </w:rPr>
      </w:pPr>
    </w:p>
    <w:p w14:paraId="74701A22" w14:textId="77777777" w:rsidR="00D536D0" w:rsidRPr="00525BB0" w:rsidRDefault="00D536D0" w:rsidP="00D536D0">
      <w:pPr>
        <w:spacing w:before="120" w:line="240" w:lineRule="auto"/>
        <w:jc w:val="center"/>
        <w:rPr>
          <w:rStyle w:val="Bodytext3"/>
          <w:rFonts w:eastAsiaTheme="minorHAnsi" w:cstheme="minorBidi"/>
          <w:b/>
          <w:bCs/>
          <w:color w:val="auto"/>
          <w:sz w:val="22"/>
          <w:szCs w:val="22"/>
          <w:lang w:val="en-GB"/>
        </w:rPr>
      </w:pPr>
    </w:p>
    <w:p w14:paraId="58696A4E" w14:textId="77777777" w:rsidR="00E676A6" w:rsidRPr="00B75B35" w:rsidRDefault="005E393A" w:rsidP="00D536D0">
      <w:pPr>
        <w:spacing w:before="120" w:line="240" w:lineRule="auto"/>
        <w:jc w:val="center"/>
        <w:rPr>
          <w:rFonts w:cs="Arial"/>
          <w:b/>
          <w:bCs/>
          <w:sz w:val="24"/>
          <w:lang w:val="lv-LV"/>
        </w:rPr>
      </w:pPr>
      <w:r w:rsidRPr="00B75B35">
        <w:rPr>
          <w:rFonts w:cs="Arial"/>
          <w:b/>
          <w:bCs/>
          <w:sz w:val="24"/>
          <w:lang w:val="lv-LV"/>
        </w:rPr>
        <w:t>VALDES</w:t>
      </w:r>
    </w:p>
    <w:p w14:paraId="5F202354" w14:textId="790DC405" w:rsidR="00E676A6" w:rsidRPr="00B75B35" w:rsidRDefault="005E393A" w:rsidP="00D536D0">
      <w:pPr>
        <w:spacing w:before="120" w:line="240" w:lineRule="auto"/>
        <w:jc w:val="center"/>
        <w:rPr>
          <w:rFonts w:cs="Arial"/>
          <w:b/>
          <w:bCs/>
          <w:sz w:val="24"/>
          <w:lang w:val="lv-LV"/>
        </w:rPr>
      </w:pPr>
      <w:r w:rsidRPr="00B75B35">
        <w:rPr>
          <w:rFonts w:cs="Arial"/>
          <w:b/>
          <w:bCs/>
          <w:sz w:val="24"/>
          <w:lang w:val="lv-LV"/>
        </w:rPr>
        <w:t>LĒMUM</w:t>
      </w:r>
      <w:r w:rsidR="00B75B35">
        <w:rPr>
          <w:rFonts w:cs="Arial"/>
          <w:b/>
          <w:bCs/>
          <w:sz w:val="24"/>
          <w:lang w:val="lv-LV"/>
        </w:rPr>
        <w:t>A PROJEKTS</w:t>
      </w:r>
    </w:p>
    <w:p w14:paraId="02AE0F34" w14:textId="41FA159F" w:rsidR="00E676A6" w:rsidRDefault="005E393A" w:rsidP="00D536D0">
      <w:pPr>
        <w:spacing w:before="120" w:line="240" w:lineRule="auto"/>
        <w:jc w:val="center"/>
        <w:rPr>
          <w:rFonts w:cs="Arial"/>
          <w:color w:val="FF0000"/>
          <w:lang w:val="lv-LV"/>
        </w:rPr>
      </w:pPr>
      <w:r w:rsidRPr="00B75B35">
        <w:rPr>
          <w:rFonts w:cs="Arial"/>
          <w:lang w:val="lv-LV"/>
        </w:rPr>
        <w:t>Rīgā</w:t>
      </w:r>
      <w:r w:rsidRPr="00B75B35">
        <w:rPr>
          <w:rFonts w:cs="Arial"/>
          <w:color w:val="FF0000"/>
          <w:lang w:val="lv-LV"/>
        </w:rPr>
        <w:t xml:space="preserve"> </w:t>
      </w:r>
    </w:p>
    <w:p w14:paraId="327F9069" w14:textId="77777777" w:rsidR="00D536D0" w:rsidRPr="00A17044" w:rsidRDefault="00D536D0" w:rsidP="00D536D0">
      <w:pPr>
        <w:spacing w:before="120" w:line="240" w:lineRule="auto"/>
        <w:jc w:val="center"/>
        <w:rPr>
          <w:rFonts w:cs="Arial"/>
          <w:lang w:val="lv-LV"/>
        </w:rPr>
      </w:pPr>
    </w:p>
    <w:p w14:paraId="6A89DC89" w14:textId="77777777" w:rsidR="00E676A6" w:rsidRPr="00B75B35" w:rsidRDefault="005E393A" w:rsidP="00E676A6">
      <w:pPr>
        <w:rPr>
          <w:rFonts w:cs="Arial"/>
          <w:b/>
          <w:bCs/>
          <w:sz w:val="24"/>
          <w:lang w:val="lv-LV"/>
        </w:rPr>
      </w:pPr>
      <w:r w:rsidRPr="00B75B35">
        <w:rPr>
          <w:rFonts w:cs="Arial"/>
          <w:b/>
          <w:bCs/>
          <w:noProof/>
          <w:sz w:val="24"/>
          <w:lang w:val="lv-LV"/>
        </w:rPr>
        <w:t>Par padomes locekļu nominācijas komisiju</w:t>
      </w:r>
    </w:p>
    <w:p w14:paraId="45DE58C6" w14:textId="77777777" w:rsidR="00E676A6" w:rsidRPr="00B75B35" w:rsidRDefault="00E676A6" w:rsidP="006A3E34">
      <w:pPr>
        <w:spacing w:before="0" w:line="240" w:lineRule="auto"/>
        <w:ind w:firstLine="720"/>
        <w:rPr>
          <w:rFonts w:cs="Arial"/>
          <w:lang w:val="lv-LV"/>
        </w:rPr>
      </w:pPr>
    </w:p>
    <w:p w14:paraId="7E008F13" w14:textId="171B2EDD" w:rsidR="00E676A6" w:rsidRPr="00B75B35" w:rsidRDefault="00E676A6" w:rsidP="006A3E34">
      <w:pPr>
        <w:spacing w:before="0" w:line="240" w:lineRule="auto"/>
        <w:ind w:firstLine="720"/>
        <w:rPr>
          <w:sz w:val="22"/>
          <w:szCs w:val="22"/>
          <w:lang w:val="lv-LV"/>
        </w:rPr>
      </w:pPr>
    </w:p>
    <w:p w14:paraId="08E18392" w14:textId="3EEFD5EE" w:rsidR="00DC3D9C" w:rsidRPr="00B75B35" w:rsidRDefault="005E393A" w:rsidP="006A3E34">
      <w:pPr>
        <w:spacing w:before="0" w:line="240" w:lineRule="auto"/>
        <w:ind w:firstLine="720"/>
        <w:rPr>
          <w:sz w:val="22"/>
          <w:szCs w:val="22"/>
          <w:lang w:val="lv-LV"/>
        </w:rPr>
      </w:pPr>
      <w:r w:rsidRPr="00B75B35">
        <w:rPr>
          <w:noProof/>
          <w:sz w:val="22"/>
          <w:szCs w:val="22"/>
          <w:lang w:val="lv-LV"/>
        </w:rPr>
        <w:t>Pamatojoties uz Publiskas personas kapitāla daļu un kapitālsabiedrību pārvaldības likuma 8. panta (1) daļas 3.punktu, 31.pantu,108. panta (1) daļu, un saskaņā ar Ministru kabineta 2020. gada 7. janvāra noteikumu Nr. 20 “Valdes un padomes locekļu nominēšanas kārtība kapitālsabiedrībās, kurās kapitāla daļas pieder valstij vai atvasinātai publiskai personai” 6. un 10. punktu, kā arī saskaņā ar VAS “Latvijas dzelzceļš” valdes reglamenta 13. punktu, lai nodrošinātu “Latvijas dzelzceļš” Koncerna atkarīgās sabiedrības SIA “LDZ Cargo” (LDZ Cargo) trīs padomes locekļu kandidātu atlasi un novērtēšanu (turpmāk arī - kandidāti), valde nolemj:</w:t>
      </w:r>
    </w:p>
    <w:p w14:paraId="5D054182" w14:textId="77777777" w:rsidR="007D643A" w:rsidRPr="00B75B35" w:rsidRDefault="005E393A" w:rsidP="006A3E34">
      <w:pPr>
        <w:spacing w:before="0" w:line="240" w:lineRule="auto"/>
        <w:ind w:firstLine="720"/>
        <w:rPr>
          <w:sz w:val="22"/>
          <w:szCs w:val="22"/>
          <w:lang w:val="lv-LV"/>
        </w:rPr>
      </w:pPr>
      <w:r w:rsidRPr="00B75B35">
        <w:rPr>
          <w:noProof/>
          <w:sz w:val="22"/>
          <w:szCs w:val="22"/>
          <w:lang w:val="lv-LV"/>
        </w:rPr>
        <w:t>1. Izveidot nominācijas komisiju SIA “LDZ Cargo” trīs padomes locekļu kandidātu izvērtēšanai (turpmāk tekstā arī “Komisija”) šādā sastāvā:</w:t>
      </w:r>
    </w:p>
    <w:p w14:paraId="2DAF077F" w14:textId="77777777" w:rsidR="007D643A" w:rsidRPr="00B75B35" w:rsidRDefault="005E393A" w:rsidP="006A3E34">
      <w:pPr>
        <w:spacing w:before="0" w:line="240" w:lineRule="auto"/>
        <w:ind w:firstLine="720"/>
        <w:rPr>
          <w:sz w:val="22"/>
          <w:szCs w:val="22"/>
          <w:lang w:val="lv-LV"/>
        </w:rPr>
      </w:pPr>
      <w:r w:rsidRPr="00B75B35">
        <w:rPr>
          <w:noProof/>
          <w:sz w:val="22"/>
          <w:szCs w:val="22"/>
          <w:lang w:val="lv-LV"/>
        </w:rPr>
        <w:t>1.1.</w:t>
      </w:r>
      <w:r w:rsidRPr="00B75B35">
        <w:rPr>
          <w:noProof/>
          <w:sz w:val="22"/>
          <w:szCs w:val="22"/>
          <w:lang w:val="lv-LV"/>
        </w:rPr>
        <w:tab/>
        <w:t>Rinalds Pļavnieks - komisijas vadītājs – VAS “Latvijas dzelzceļš” valdes loceklis (ar balss tiesībām);</w:t>
      </w:r>
    </w:p>
    <w:p w14:paraId="2EBF62DD" w14:textId="77777777" w:rsidR="007D643A" w:rsidRPr="00B75B35" w:rsidRDefault="005E393A" w:rsidP="006A3E34">
      <w:pPr>
        <w:spacing w:before="0" w:line="240" w:lineRule="auto"/>
        <w:ind w:firstLine="720"/>
        <w:rPr>
          <w:sz w:val="22"/>
          <w:szCs w:val="22"/>
          <w:lang w:val="lv-LV"/>
        </w:rPr>
      </w:pPr>
      <w:r w:rsidRPr="00B75B35">
        <w:rPr>
          <w:noProof/>
          <w:sz w:val="22"/>
          <w:szCs w:val="22"/>
          <w:lang w:val="lv-LV"/>
        </w:rPr>
        <w:t>1.2.</w:t>
      </w:r>
      <w:r w:rsidRPr="00B75B35">
        <w:rPr>
          <w:noProof/>
          <w:sz w:val="22"/>
          <w:szCs w:val="22"/>
          <w:lang w:val="lv-LV"/>
        </w:rPr>
        <w:tab/>
        <w:t>Laura Līne - komisijas locekle – Pārresoru koordinācijas departamenta Kapitālsabiedrību pārvaldības nodaļas juriskonsulte (ar balss tiesībām);</w:t>
      </w:r>
    </w:p>
    <w:p w14:paraId="7F4075F3" w14:textId="77777777" w:rsidR="007D643A" w:rsidRPr="00B75B35" w:rsidRDefault="005E393A" w:rsidP="006A3E34">
      <w:pPr>
        <w:spacing w:before="0" w:line="240" w:lineRule="auto"/>
        <w:ind w:firstLine="720"/>
        <w:rPr>
          <w:sz w:val="22"/>
          <w:szCs w:val="22"/>
          <w:lang w:val="lv-LV"/>
        </w:rPr>
      </w:pPr>
      <w:r w:rsidRPr="00B75B35">
        <w:rPr>
          <w:noProof/>
          <w:sz w:val="22"/>
          <w:szCs w:val="22"/>
          <w:lang w:val="lv-LV"/>
        </w:rPr>
        <w:t>1.3.</w:t>
      </w:r>
      <w:r w:rsidRPr="00B75B35">
        <w:rPr>
          <w:noProof/>
          <w:sz w:val="22"/>
          <w:szCs w:val="22"/>
          <w:lang w:val="lv-LV"/>
        </w:rPr>
        <w:tab/>
        <w:t>Ansis Zeltiņš - komisijas loceklis – Rīgas brīvostas pārvaldnieks (ar balss tiesībām);</w:t>
      </w:r>
    </w:p>
    <w:p w14:paraId="66F9D7EC" w14:textId="77777777" w:rsidR="007D643A" w:rsidRPr="00B75B35" w:rsidRDefault="005E393A" w:rsidP="006A3E34">
      <w:pPr>
        <w:spacing w:before="0" w:line="240" w:lineRule="auto"/>
        <w:ind w:firstLine="720"/>
        <w:rPr>
          <w:sz w:val="22"/>
          <w:szCs w:val="22"/>
          <w:lang w:val="lv-LV"/>
        </w:rPr>
      </w:pPr>
      <w:r w:rsidRPr="00B75B35">
        <w:rPr>
          <w:noProof/>
          <w:sz w:val="22"/>
          <w:szCs w:val="22"/>
          <w:lang w:val="lv-LV"/>
        </w:rPr>
        <w:t>1.4.</w:t>
      </w:r>
      <w:r w:rsidRPr="00B75B35">
        <w:rPr>
          <w:noProof/>
          <w:sz w:val="22"/>
          <w:szCs w:val="22"/>
          <w:lang w:val="lv-LV"/>
        </w:rPr>
        <w:tab/>
        <w:t>Arta Biruma - komisijas locekle - VAS “Latvijas dzelzceļš” personāla direktore (ar balss tiesībām);</w:t>
      </w:r>
    </w:p>
    <w:p w14:paraId="19DD6143" w14:textId="77777777" w:rsidR="007D643A" w:rsidRPr="00B75B35" w:rsidRDefault="005E393A" w:rsidP="006A3E34">
      <w:pPr>
        <w:spacing w:before="0" w:line="240" w:lineRule="auto"/>
        <w:ind w:firstLine="720"/>
        <w:rPr>
          <w:sz w:val="22"/>
          <w:szCs w:val="22"/>
          <w:lang w:val="lv-LV"/>
        </w:rPr>
      </w:pPr>
      <w:r w:rsidRPr="00B75B35">
        <w:rPr>
          <w:noProof/>
          <w:sz w:val="22"/>
          <w:szCs w:val="22"/>
          <w:lang w:val="lv-LV"/>
        </w:rPr>
        <w:t>1.5.</w:t>
      </w:r>
      <w:r w:rsidRPr="00B75B35">
        <w:rPr>
          <w:noProof/>
          <w:sz w:val="22"/>
          <w:szCs w:val="22"/>
          <w:lang w:val="lv-LV"/>
        </w:rPr>
        <w:tab/>
        <w:t>Jānis Gredzens - komisijas loceklis – SIA “Spring Valley” valdes loceklis (ar balss tiesībām);</w:t>
      </w:r>
    </w:p>
    <w:p w14:paraId="5CE909BA" w14:textId="77777777" w:rsidR="007D643A" w:rsidRPr="00B75B35" w:rsidRDefault="005E393A" w:rsidP="006A3E34">
      <w:pPr>
        <w:spacing w:before="0" w:line="240" w:lineRule="auto"/>
        <w:ind w:firstLine="720"/>
        <w:rPr>
          <w:sz w:val="22"/>
          <w:szCs w:val="22"/>
          <w:lang w:val="lv-LV"/>
        </w:rPr>
      </w:pPr>
      <w:r w:rsidRPr="00B75B35">
        <w:rPr>
          <w:noProof/>
          <w:sz w:val="22"/>
          <w:szCs w:val="22"/>
          <w:lang w:val="lv-LV"/>
        </w:rPr>
        <w:t xml:space="preserve"> Pieaicināt Komisijā:</w:t>
      </w:r>
    </w:p>
    <w:p w14:paraId="7326FBDC" w14:textId="77777777" w:rsidR="007D643A" w:rsidRPr="00B75B35" w:rsidRDefault="005E393A" w:rsidP="006A3E34">
      <w:pPr>
        <w:spacing w:before="0" w:line="240" w:lineRule="auto"/>
        <w:ind w:firstLine="720"/>
        <w:rPr>
          <w:sz w:val="22"/>
          <w:szCs w:val="22"/>
          <w:lang w:val="lv-LV"/>
        </w:rPr>
      </w:pPr>
      <w:r w:rsidRPr="00B75B35">
        <w:rPr>
          <w:noProof/>
          <w:sz w:val="22"/>
          <w:szCs w:val="22"/>
          <w:lang w:val="lv-LV"/>
        </w:rPr>
        <w:t>1.6.</w:t>
      </w:r>
      <w:r w:rsidRPr="00B75B35">
        <w:rPr>
          <w:noProof/>
          <w:sz w:val="22"/>
          <w:szCs w:val="22"/>
          <w:lang w:val="lv-LV"/>
        </w:rPr>
        <w:tab/>
        <w:t>Vladimiru Novikovu - novērotāju ar padomdevēja tiesībām - Latvijas Dzelzceļnieku un satiksmes nozares arodbiedrības Tehniskās struktūrvienības vadītāju.</w:t>
      </w:r>
    </w:p>
    <w:p w14:paraId="39991837" w14:textId="77777777" w:rsidR="007D643A" w:rsidRPr="00B75B35" w:rsidRDefault="005E393A" w:rsidP="006A3E34">
      <w:pPr>
        <w:spacing w:before="0" w:line="240" w:lineRule="auto"/>
        <w:ind w:firstLine="720"/>
        <w:rPr>
          <w:sz w:val="22"/>
          <w:szCs w:val="22"/>
          <w:lang w:val="lv-LV"/>
        </w:rPr>
      </w:pPr>
      <w:r w:rsidRPr="00B75B35">
        <w:rPr>
          <w:noProof/>
          <w:sz w:val="22"/>
          <w:szCs w:val="22"/>
          <w:lang w:val="lv-LV"/>
        </w:rPr>
        <w:t>2. Pieņemt zināšanai, ka kandidātu izvērtēšanai Komisija izmanto piesaistītas personāla atlases kompānijas SIA “Executive  Searvh Baltics”  (Amrop) sniegtos pakalpojumus.</w:t>
      </w:r>
    </w:p>
    <w:p w14:paraId="4142C208" w14:textId="7808E3CA" w:rsidR="007D643A" w:rsidRPr="00B75B35" w:rsidRDefault="005E393A" w:rsidP="006A3E34">
      <w:pPr>
        <w:spacing w:before="0" w:line="240" w:lineRule="auto"/>
        <w:ind w:firstLine="720"/>
        <w:rPr>
          <w:sz w:val="22"/>
          <w:szCs w:val="22"/>
          <w:lang w:val="lv-LV"/>
        </w:rPr>
      </w:pPr>
      <w:r w:rsidRPr="00B75B35">
        <w:rPr>
          <w:noProof/>
          <w:sz w:val="22"/>
          <w:szCs w:val="22"/>
          <w:lang w:val="lv-LV"/>
        </w:rPr>
        <w:t xml:space="preserve">3. Noteikt, ka Komisija līdz 2025.gada </w:t>
      </w:r>
      <w:r>
        <w:rPr>
          <w:noProof/>
          <w:sz w:val="22"/>
          <w:szCs w:val="22"/>
          <w:lang w:val="lv-LV"/>
        </w:rPr>
        <w:t>15. oktobrim</w:t>
      </w:r>
      <w:r w:rsidRPr="00B75B35">
        <w:rPr>
          <w:noProof/>
          <w:sz w:val="22"/>
          <w:szCs w:val="22"/>
          <w:lang w:val="lv-LV"/>
        </w:rPr>
        <w:t xml:space="preserve"> sagatavo un iesniedz galīgos priekšlikumus VAS “Latvijas dzelzceļš” valdei par ieteicamiem kandidātiem SIA “LDZ  Cargo” padomes locekļu amatiem.</w:t>
      </w:r>
    </w:p>
    <w:p w14:paraId="391A94C2" w14:textId="77777777" w:rsidR="007D643A" w:rsidRPr="00B75B35" w:rsidRDefault="005E393A" w:rsidP="006A3E34">
      <w:pPr>
        <w:spacing w:before="0" w:line="240" w:lineRule="auto"/>
        <w:ind w:firstLine="720"/>
        <w:rPr>
          <w:sz w:val="22"/>
          <w:szCs w:val="22"/>
          <w:lang w:val="lv-LV"/>
        </w:rPr>
      </w:pPr>
      <w:r w:rsidRPr="00B75B35">
        <w:rPr>
          <w:noProof/>
          <w:sz w:val="22"/>
          <w:szCs w:val="22"/>
          <w:lang w:val="lv-LV"/>
        </w:rPr>
        <w:t>4. Noteikt, ka Komisijas sēdes tiek protokolētas un tās administratīvā un tehniskā atbalsta funkcijas nodrošina VAS “Latvijas dzelzceļš” Personāla direkcijas personāla vadības procesu vadītāja Ināra Mieze.</w:t>
      </w:r>
    </w:p>
    <w:p w14:paraId="11EEE142" w14:textId="77777777" w:rsidR="00DC3D9C" w:rsidRDefault="00DC3D9C" w:rsidP="006A3E34">
      <w:pPr>
        <w:spacing w:before="0" w:line="240" w:lineRule="auto"/>
        <w:ind w:firstLine="720"/>
        <w:rPr>
          <w:rFonts w:cs="Arial"/>
          <w:sz w:val="22"/>
          <w:szCs w:val="22"/>
          <w:lang w:val="lv-LV"/>
        </w:rPr>
      </w:pPr>
    </w:p>
    <w:p w14:paraId="32C95A5F" w14:textId="77777777" w:rsidR="00D536D0" w:rsidRPr="00B75B35" w:rsidRDefault="00D536D0" w:rsidP="006A3E34">
      <w:pPr>
        <w:spacing w:before="0" w:line="240" w:lineRule="auto"/>
        <w:ind w:firstLine="720"/>
        <w:rPr>
          <w:rFonts w:cs="Arial"/>
          <w:sz w:val="22"/>
          <w:szCs w:val="22"/>
          <w:lang w:val="lv-LV"/>
        </w:rPr>
      </w:pPr>
    </w:p>
    <w:p w14:paraId="767DC25C" w14:textId="40F141D3" w:rsidR="00E676A6" w:rsidRPr="00C341BF" w:rsidRDefault="005E393A" w:rsidP="00E676A6">
      <w:pPr>
        <w:rPr>
          <w:rFonts w:cs="Arial"/>
          <w:sz w:val="22"/>
          <w:szCs w:val="22"/>
          <w:lang w:val="lv-LV"/>
        </w:rPr>
      </w:pPr>
      <w:r w:rsidRPr="00A57430">
        <w:rPr>
          <w:rFonts w:cs="Arial"/>
          <w:sz w:val="22"/>
          <w:szCs w:val="22"/>
          <w:lang w:val="lv-LV"/>
        </w:rPr>
        <w:t xml:space="preserve">Valdes priekšsēdētājs </w:t>
      </w:r>
      <w:r w:rsidRPr="00A57430">
        <w:rPr>
          <w:rFonts w:cs="Arial"/>
          <w:sz w:val="22"/>
          <w:szCs w:val="22"/>
          <w:lang w:val="lv-LV"/>
        </w:rPr>
        <w:tab/>
      </w:r>
      <w:r w:rsidRPr="00A57430">
        <w:rPr>
          <w:rFonts w:cs="Arial"/>
          <w:sz w:val="22"/>
          <w:szCs w:val="22"/>
          <w:lang w:val="lv-LV"/>
        </w:rPr>
        <w:tab/>
      </w:r>
      <w:r w:rsidRPr="00A57430">
        <w:rPr>
          <w:rFonts w:cs="Arial"/>
          <w:sz w:val="22"/>
          <w:szCs w:val="22"/>
          <w:lang w:val="lv-LV"/>
        </w:rPr>
        <w:tab/>
      </w:r>
      <w:r w:rsidRPr="00A57430">
        <w:rPr>
          <w:rFonts w:cs="Arial"/>
          <w:sz w:val="22"/>
          <w:szCs w:val="22"/>
          <w:lang w:val="lv-LV"/>
        </w:rPr>
        <w:tab/>
      </w:r>
      <w:r w:rsidRPr="00A57430">
        <w:rPr>
          <w:rFonts w:cs="Arial"/>
          <w:sz w:val="22"/>
          <w:szCs w:val="22"/>
          <w:lang w:val="lv-LV"/>
        </w:rPr>
        <w:tab/>
      </w:r>
      <w:hyperlink r:id="rId8" w:history="1">
        <w:r w:rsidR="00C341BF" w:rsidRPr="00C341BF">
          <w:rPr>
            <w:rFonts w:cs="Arial"/>
            <w:sz w:val="22"/>
            <w:szCs w:val="22"/>
            <w:lang w:val="lv-LV"/>
          </w:rPr>
          <w:t>A</w:t>
        </w:r>
        <w:r w:rsidR="00C341BF">
          <w:rPr>
            <w:rFonts w:cs="Arial"/>
            <w:sz w:val="22"/>
            <w:szCs w:val="22"/>
            <w:lang w:val="lv-LV"/>
          </w:rPr>
          <w:t xml:space="preserve">. </w:t>
        </w:r>
        <w:r w:rsidR="00C341BF" w:rsidRPr="00C341BF">
          <w:rPr>
            <w:rFonts w:cs="Arial"/>
            <w:sz w:val="22"/>
            <w:szCs w:val="22"/>
            <w:lang w:val="lv-LV"/>
          </w:rPr>
          <w:t>Grinbergs</w:t>
        </w:r>
      </w:hyperlink>
    </w:p>
    <w:p w14:paraId="51964A5E" w14:textId="77777777" w:rsidR="00E676A6" w:rsidRPr="00B75B35" w:rsidRDefault="00E676A6" w:rsidP="00E676A6">
      <w:pPr>
        <w:rPr>
          <w:rFonts w:cs="Arial"/>
          <w:lang w:val="lv-LV"/>
        </w:rPr>
      </w:pPr>
    </w:p>
    <w:p w14:paraId="0DAFD73C" w14:textId="3DE83382" w:rsidR="00E676A6" w:rsidRDefault="00E676A6" w:rsidP="00E676A6">
      <w:pPr>
        <w:rPr>
          <w:rFonts w:cs="Arial"/>
          <w:sz w:val="18"/>
          <w:szCs w:val="18"/>
          <w:lang w:val="lv-LV"/>
        </w:rPr>
      </w:pPr>
    </w:p>
    <w:p w14:paraId="38B9A4C4" w14:textId="77777777" w:rsidR="00E676A6" w:rsidRPr="002E601A" w:rsidRDefault="00E676A6" w:rsidP="00E676A6">
      <w:pPr>
        <w:spacing w:before="0" w:line="240" w:lineRule="auto"/>
        <w:rPr>
          <w:rFonts w:cs="Arial"/>
          <w:sz w:val="18"/>
          <w:szCs w:val="18"/>
        </w:rPr>
      </w:pPr>
    </w:p>
    <w:sectPr w:rsidR="00E676A6" w:rsidRPr="002E601A" w:rsidSect="00D536D0">
      <w:pgSz w:w="11900" w:h="16840"/>
      <w:pgMar w:top="1135" w:right="1134" w:bottom="1134" w:left="1701" w:header="1814"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1E05A" w14:textId="77777777" w:rsidR="00BA1564" w:rsidRDefault="005E393A" w:rsidP="001F7D81">
      <w:pPr>
        <w:spacing w:before="0" w:line="240" w:lineRule="auto"/>
      </w:pPr>
      <w:r>
        <w:separator/>
      </w:r>
    </w:p>
  </w:endnote>
  <w:endnote w:type="continuationSeparator" w:id="0">
    <w:p w14:paraId="2A1D64D2" w14:textId="77777777" w:rsidR="00BA1564" w:rsidRDefault="005E393A"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A59A2" w14:textId="77777777" w:rsidR="00BA1564" w:rsidRDefault="005E393A" w:rsidP="001F7D81">
      <w:pPr>
        <w:spacing w:before="0" w:line="240" w:lineRule="auto"/>
      </w:pPr>
      <w:r>
        <w:separator/>
      </w:r>
    </w:p>
  </w:footnote>
  <w:footnote w:type="continuationSeparator" w:id="0">
    <w:p w14:paraId="063B25C3" w14:textId="77777777" w:rsidR="00BA1564" w:rsidRDefault="005E393A" w:rsidP="001F7D8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F705A"/>
    <w:multiLevelType w:val="multilevel"/>
    <w:tmpl w:val="E1869024"/>
    <w:lvl w:ilvl="0">
      <w:start w:val="1"/>
      <w:numFmt w:val="decimal"/>
      <w:lvlText w:val="1.10.%1."/>
      <w:lvlJc w:val="left"/>
      <w:rPr>
        <w:rFonts w:ascii="Arial" w:eastAsia="Arial" w:hAnsi="Arial" w:cs="Arial"/>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90166D"/>
    <w:multiLevelType w:val="multilevel"/>
    <w:tmpl w:val="17FA4E3E"/>
    <w:lvl w:ilvl="0">
      <w:start w:val="2"/>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6500F0"/>
    <w:multiLevelType w:val="multilevel"/>
    <w:tmpl w:val="2B7A2C42"/>
    <w:lvl w:ilvl="0">
      <w:start w:val="1"/>
      <w:numFmt w:val="decimal"/>
      <w:lvlText w:val="1.9.%1."/>
      <w:lvlJc w:val="left"/>
      <w:rPr>
        <w:rFonts w:ascii="Arial" w:eastAsia="Arial" w:hAnsi="Arial" w:cs="Arial"/>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311091"/>
    <w:multiLevelType w:val="multilevel"/>
    <w:tmpl w:val="5768A9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261B81"/>
    <w:multiLevelType w:val="multilevel"/>
    <w:tmpl w:val="CB564D16"/>
    <w:lvl w:ilvl="0">
      <w:start w:val="1"/>
      <w:numFmt w:val="decimal"/>
      <w:lvlText w:val="1.3.%1."/>
      <w:lvlJc w:val="left"/>
      <w:rPr>
        <w:rFonts w:ascii="Arial" w:eastAsia="Arial" w:hAnsi="Arial" w:cs="Arial"/>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F955DA"/>
    <w:multiLevelType w:val="multilevel"/>
    <w:tmpl w:val="C4022C52"/>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0028599">
    <w:abstractNumId w:val="3"/>
  </w:num>
  <w:num w:numId="2" w16cid:durableId="308216855">
    <w:abstractNumId w:val="1"/>
  </w:num>
  <w:num w:numId="3" w16cid:durableId="1583374949">
    <w:abstractNumId w:val="5"/>
  </w:num>
  <w:num w:numId="4" w16cid:durableId="1076322320">
    <w:abstractNumId w:val="4"/>
  </w:num>
  <w:num w:numId="5" w16cid:durableId="2009093459">
    <w:abstractNumId w:val="2"/>
  </w:num>
  <w:num w:numId="6" w16cid:durableId="89666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E726B"/>
    <w:rsid w:val="00107941"/>
    <w:rsid w:val="00124F16"/>
    <w:rsid w:val="00197446"/>
    <w:rsid w:val="001A577A"/>
    <w:rsid w:val="001B0BF3"/>
    <w:rsid w:val="001E3216"/>
    <w:rsid w:val="001E73F7"/>
    <w:rsid w:val="001F7D81"/>
    <w:rsid w:val="00202505"/>
    <w:rsid w:val="00251680"/>
    <w:rsid w:val="002A703E"/>
    <w:rsid w:val="002B069C"/>
    <w:rsid w:val="002E601A"/>
    <w:rsid w:val="002F2E70"/>
    <w:rsid w:val="00301876"/>
    <w:rsid w:val="0030526B"/>
    <w:rsid w:val="00330942"/>
    <w:rsid w:val="00333652"/>
    <w:rsid w:val="00345912"/>
    <w:rsid w:val="00373065"/>
    <w:rsid w:val="00380084"/>
    <w:rsid w:val="00390A22"/>
    <w:rsid w:val="003B2848"/>
    <w:rsid w:val="003B4021"/>
    <w:rsid w:val="00401156"/>
    <w:rsid w:val="00412EBA"/>
    <w:rsid w:val="004B46B1"/>
    <w:rsid w:val="004F4045"/>
    <w:rsid w:val="0052152F"/>
    <w:rsid w:val="00525BB0"/>
    <w:rsid w:val="005419AB"/>
    <w:rsid w:val="005B0AF6"/>
    <w:rsid w:val="005B1DB9"/>
    <w:rsid w:val="005E23E6"/>
    <w:rsid w:val="005E393A"/>
    <w:rsid w:val="0060421B"/>
    <w:rsid w:val="00611CF1"/>
    <w:rsid w:val="006462A5"/>
    <w:rsid w:val="00666B06"/>
    <w:rsid w:val="006A3E34"/>
    <w:rsid w:val="006D0445"/>
    <w:rsid w:val="00722283"/>
    <w:rsid w:val="007657C3"/>
    <w:rsid w:val="007D303A"/>
    <w:rsid w:val="007D643A"/>
    <w:rsid w:val="00872026"/>
    <w:rsid w:val="008A0AB0"/>
    <w:rsid w:val="008B5B54"/>
    <w:rsid w:val="008C2BA1"/>
    <w:rsid w:val="008D1BFC"/>
    <w:rsid w:val="008E16B6"/>
    <w:rsid w:val="0093668F"/>
    <w:rsid w:val="00944419"/>
    <w:rsid w:val="009B4A66"/>
    <w:rsid w:val="009C024F"/>
    <w:rsid w:val="009E4EB2"/>
    <w:rsid w:val="009F16C5"/>
    <w:rsid w:val="00A17044"/>
    <w:rsid w:val="00A26036"/>
    <w:rsid w:val="00A57430"/>
    <w:rsid w:val="00A919B7"/>
    <w:rsid w:val="00AE0D16"/>
    <w:rsid w:val="00AF7705"/>
    <w:rsid w:val="00B04819"/>
    <w:rsid w:val="00B244D7"/>
    <w:rsid w:val="00B5259A"/>
    <w:rsid w:val="00B62518"/>
    <w:rsid w:val="00B75B35"/>
    <w:rsid w:val="00B81412"/>
    <w:rsid w:val="00B903CC"/>
    <w:rsid w:val="00B959F9"/>
    <w:rsid w:val="00BA1564"/>
    <w:rsid w:val="00C341BF"/>
    <w:rsid w:val="00C473F3"/>
    <w:rsid w:val="00CE1941"/>
    <w:rsid w:val="00CF6D07"/>
    <w:rsid w:val="00D268D2"/>
    <w:rsid w:val="00D536D0"/>
    <w:rsid w:val="00D55894"/>
    <w:rsid w:val="00D970F5"/>
    <w:rsid w:val="00DA092E"/>
    <w:rsid w:val="00DB1623"/>
    <w:rsid w:val="00DC3D9C"/>
    <w:rsid w:val="00DF232D"/>
    <w:rsid w:val="00E44BA5"/>
    <w:rsid w:val="00E54F15"/>
    <w:rsid w:val="00E676A6"/>
    <w:rsid w:val="00E86257"/>
    <w:rsid w:val="00EC0F61"/>
    <w:rsid w:val="00EC4D3E"/>
    <w:rsid w:val="00F024C1"/>
    <w:rsid w:val="00F07C38"/>
    <w:rsid w:val="00F149FC"/>
    <w:rsid w:val="00F44C7C"/>
    <w:rsid w:val="00F5389F"/>
    <w:rsid w:val="00F574DB"/>
    <w:rsid w:val="00F75CB7"/>
    <w:rsid w:val="00F93F36"/>
    <w:rsid w:val="00F95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F4A0"/>
  <w14:defaultImageDpi w14:val="32767"/>
  <w15:docId w15:val="{06CA7F74-5711-47EF-A6E3-71EA6D52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518"/>
    <w:pPr>
      <w:spacing w:before="320" w:line="360" w:lineRule="auto"/>
      <w:jc w:val="both"/>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Title">
    <w:name w:val="Title"/>
    <w:basedOn w:val="Normal"/>
    <w:next w:val="Normal"/>
    <w:link w:val="TitleChar"/>
    <w:uiPriority w:val="10"/>
    <w:qFormat/>
    <w:rsid w:val="00390A22"/>
    <w:pPr>
      <w:contextualSpacing/>
      <w:jc w:val="center"/>
    </w:pPr>
    <w:rPr>
      <w:rFonts w:eastAsiaTheme="majorEastAsia" w:cs="Times New Roman (Headings CS)"/>
      <w:b/>
      <w:kern w:val="28"/>
      <w:sz w:val="28"/>
      <w:szCs w:val="56"/>
    </w:rPr>
  </w:style>
  <w:style w:type="character" w:customStyle="1" w:styleId="TitleChar">
    <w:name w:val="Title Char"/>
    <w:basedOn w:val="DefaultParagraphFont"/>
    <w:link w:val="Title"/>
    <w:uiPriority w:val="10"/>
    <w:rsid w:val="00390A22"/>
    <w:rPr>
      <w:rFonts w:ascii="Arial" w:eastAsiaTheme="majorEastAsia" w:hAnsi="Arial" w:cs="Times New Roman (Headings CS)"/>
      <w:b/>
      <w:kern w:val="28"/>
      <w:sz w:val="28"/>
      <w:szCs w:val="56"/>
    </w:rPr>
  </w:style>
  <w:style w:type="paragraph" w:styleId="Header">
    <w:name w:val="header"/>
    <w:basedOn w:val="Normal"/>
    <w:link w:val="HeaderChar"/>
    <w:uiPriority w:val="99"/>
    <w:unhideWhenUsed/>
    <w:rsid w:val="008D1BF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D1BFC"/>
    <w:rPr>
      <w:rFonts w:ascii="Arial" w:hAnsi="Arial"/>
      <w:sz w:val="20"/>
    </w:rPr>
  </w:style>
  <w:style w:type="paragraph" w:styleId="Footer">
    <w:name w:val="footer"/>
    <w:basedOn w:val="Normal"/>
    <w:link w:val="FooterChar"/>
    <w:uiPriority w:val="99"/>
    <w:unhideWhenUsed/>
    <w:rsid w:val="008D1BF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D1BFC"/>
    <w:rPr>
      <w:rFonts w:ascii="Arial" w:hAnsi="Arial"/>
      <w:sz w:val="20"/>
    </w:rPr>
  </w:style>
  <w:style w:type="paragraph" w:customStyle="1" w:styleId="EndText">
    <w:name w:val="EndText"/>
    <w:basedOn w:val="Normal"/>
    <w:qFormat/>
    <w:rsid w:val="005419AB"/>
    <w:pPr>
      <w:spacing w:before="0"/>
      <w:jc w:val="left"/>
    </w:pPr>
    <w:rPr>
      <w:sz w:val="16"/>
    </w:rPr>
  </w:style>
  <w:style w:type="character" w:customStyle="1" w:styleId="Bodytext">
    <w:name w:val="Body text_"/>
    <w:basedOn w:val="DefaultParagraphFont"/>
    <w:link w:val="BodyText2"/>
    <w:rsid w:val="00333652"/>
    <w:rPr>
      <w:rFonts w:ascii="Arial" w:eastAsia="Arial" w:hAnsi="Arial" w:cs="Arial"/>
      <w:shd w:val="clear" w:color="auto" w:fill="FFFFFF"/>
    </w:rPr>
  </w:style>
  <w:style w:type="character" w:customStyle="1" w:styleId="BodyText1">
    <w:name w:val="Body Text1"/>
    <w:basedOn w:val="Bodytext"/>
    <w:rsid w:val="00333652"/>
    <w:rPr>
      <w:rFonts w:ascii="Arial" w:eastAsia="Arial" w:hAnsi="Arial" w:cs="Arial"/>
      <w:color w:val="000000"/>
      <w:spacing w:val="0"/>
      <w:w w:val="100"/>
      <w:position w:val="0"/>
      <w:shd w:val="clear" w:color="auto" w:fill="FFFFFF"/>
      <w:lang w:val="lv-LV"/>
    </w:rPr>
  </w:style>
  <w:style w:type="character" w:customStyle="1" w:styleId="Bodytext3">
    <w:name w:val="Body text (3)"/>
    <w:basedOn w:val="DefaultParagraphFont"/>
    <w:rsid w:val="00333652"/>
    <w:rPr>
      <w:rFonts w:ascii="Arial" w:eastAsia="Arial" w:hAnsi="Arial" w:cs="Arial"/>
      <w:b w:val="0"/>
      <w:bCs w:val="0"/>
      <w:i w:val="0"/>
      <w:iCs w:val="0"/>
      <w:smallCaps w:val="0"/>
      <w:strike w:val="0"/>
      <w:color w:val="000000"/>
      <w:spacing w:val="0"/>
      <w:w w:val="100"/>
      <w:position w:val="0"/>
      <w:sz w:val="18"/>
      <w:szCs w:val="18"/>
      <w:u w:val="none"/>
      <w:lang w:val="lv-LV"/>
    </w:rPr>
  </w:style>
  <w:style w:type="character" w:customStyle="1" w:styleId="Bodytext4">
    <w:name w:val="Body text (4)"/>
    <w:basedOn w:val="DefaultParagraphFont"/>
    <w:rsid w:val="00333652"/>
    <w:rPr>
      <w:rFonts w:ascii="Arial" w:eastAsia="Arial" w:hAnsi="Arial" w:cs="Arial"/>
      <w:b/>
      <w:bCs/>
      <w:i w:val="0"/>
      <w:iCs w:val="0"/>
      <w:smallCaps w:val="0"/>
      <w:strike w:val="0"/>
      <w:color w:val="000000"/>
      <w:spacing w:val="0"/>
      <w:w w:val="100"/>
      <w:position w:val="0"/>
      <w:sz w:val="22"/>
      <w:szCs w:val="22"/>
      <w:u w:val="none"/>
      <w:lang w:val="lv-LV"/>
    </w:rPr>
  </w:style>
  <w:style w:type="paragraph" w:customStyle="1" w:styleId="BodyText2">
    <w:name w:val="Body Text2"/>
    <w:basedOn w:val="Normal"/>
    <w:link w:val="Bodytext"/>
    <w:rsid w:val="00333652"/>
    <w:pPr>
      <w:widowControl w:val="0"/>
      <w:shd w:val="clear" w:color="auto" w:fill="FFFFFF"/>
      <w:spacing w:before="60" w:line="0" w:lineRule="atLeast"/>
      <w:jc w:val="left"/>
    </w:pPr>
    <w:rPr>
      <w:rFonts w:eastAsia="Arial" w:cs="Arial"/>
      <w:sz w:val="24"/>
    </w:rPr>
  </w:style>
  <w:style w:type="character" w:styleId="Hyperlink">
    <w:name w:val="Hyperlink"/>
    <w:basedOn w:val="DefaultParagraphFont"/>
    <w:uiPriority w:val="99"/>
    <w:semiHidden/>
    <w:unhideWhenUsed/>
    <w:rsid w:val="00C34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dzintranet.int.ldz.lv/contacts/contact-node/nojs/60406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AF2C4B-10C5-4961-88DF-979DF3CF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1</TotalTime>
  <Pages>1</Pages>
  <Words>1455</Words>
  <Characters>830</Characters>
  <Application>Microsoft Office Word</Application>
  <DocSecurity>4</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Balode</dc:creator>
  <cp:lastModifiedBy>Ieva Vidruska</cp:lastModifiedBy>
  <cp:revision>2</cp:revision>
  <cp:lastPrinted>2019-03-25T16:24:00Z</cp:lastPrinted>
  <dcterms:created xsi:type="dcterms:W3CDTF">2025-08-04T14:26:00Z</dcterms:created>
  <dcterms:modified xsi:type="dcterms:W3CDTF">2025-08-04T14:26:00Z</dcterms:modified>
</cp:coreProperties>
</file>